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E681" w14:textId="77777777" w:rsidR="00F0678A" w:rsidRPr="004436BF" w:rsidRDefault="00E32F94" w:rsidP="00711968">
      <w:pPr>
        <w:jc w:val="center"/>
        <w:rPr>
          <w:rFonts w:ascii="Arial" w:hAnsi="Arial" w:cs="Arial"/>
          <w:sz w:val="22"/>
          <w:szCs w:val="20"/>
        </w:rPr>
      </w:pPr>
      <w:r w:rsidRPr="004436BF">
        <w:rPr>
          <w:rFonts w:ascii="Arial" w:hAnsi="Arial" w:cs="Arial"/>
          <w:b/>
          <w:i/>
          <w:color w:val="0000FF"/>
          <w:sz w:val="22"/>
        </w:rPr>
        <w:t>[Replace this text with your organization’s identifier]</w:t>
      </w:r>
    </w:p>
    <w:p w14:paraId="7A069FED" w14:textId="77777777" w:rsidR="005A339B" w:rsidRPr="004436BF" w:rsidRDefault="005A339B" w:rsidP="005A339B">
      <w:pPr>
        <w:pStyle w:val="Title"/>
        <w:outlineLvl w:val="0"/>
        <w:rPr>
          <w:iCs/>
          <w:sz w:val="28"/>
          <w:szCs w:val="22"/>
        </w:rPr>
      </w:pPr>
    </w:p>
    <w:p w14:paraId="6B3248B9" w14:textId="77777777" w:rsidR="00711968" w:rsidRPr="004436BF" w:rsidRDefault="00711968" w:rsidP="005A339B">
      <w:pPr>
        <w:pStyle w:val="Title"/>
        <w:outlineLvl w:val="0"/>
        <w:rPr>
          <w:iCs/>
          <w:sz w:val="28"/>
          <w:szCs w:val="22"/>
        </w:rPr>
      </w:pPr>
    </w:p>
    <w:p w14:paraId="031CC457" w14:textId="77777777" w:rsidR="00034EA6" w:rsidRPr="00B651A5" w:rsidRDefault="00034EA6" w:rsidP="005A339B">
      <w:pPr>
        <w:pStyle w:val="Title"/>
        <w:outlineLvl w:val="0"/>
        <w:rPr>
          <w:sz w:val="24"/>
        </w:rPr>
      </w:pPr>
      <w:r w:rsidRPr="00B651A5">
        <w:rPr>
          <w:sz w:val="24"/>
        </w:rPr>
        <w:t>TUBERCULOSIS FACT SHEET</w:t>
      </w:r>
      <w:r w:rsidR="00EC5FB1" w:rsidRPr="00B651A5">
        <w:rPr>
          <w:sz w:val="24"/>
        </w:rPr>
        <w:t xml:space="preserve"> </w:t>
      </w:r>
    </w:p>
    <w:p w14:paraId="01A4FD13" w14:textId="77777777" w:rsidR="00034EA6" w:rsidRPr="004436BF" w:rsidRDefault="00034EA6" w:rsidP="005A339B">
      <w:pPr>
        <w:jc w:val="center"/>
        <w:rPr>
          <w:rFonts w:ascii="Arial" w:hAnsi="Arial" w:cs="Arial"/>
          <w:sz w:val="22"/>
          <w:szCs w:val="22"/>
        </w:rPr>
      </w:pPr>
    </w:p>
    <w:p w14:paraId="318D6F9D" w14:textId="77777777" w:rsidR="00034EA6" w:rsidRPr="004436BF" w:rsidRDefault="00034EA6" w:rsidP="000B1734">
      <w:pPr>
        <w:spacing w:after="120"/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>What is tuberculosis (TB)?</w:t>
      </w:r>
    </w:p>
    <w:p w14:paraId="19FF9CDE" w14:textId="5F81C4B7" w:rsidR="00034EA6" w:rsidRPr="004436BF" w:rsidRDefault="00034EA6">
      <w:pPr>
        <w:pStyle w:val="BodyText3"/>
        <w:ind w:right="0"/>
        <w:rPr>
          <w:sz w:val="22"/>
          <w:szCs w:val="22"/>
        </w:rPr>
      </w:pPr>
      <w:r w:rsidRPr="004436BF">
        <w:rPr>
          <w:sz w:val="22"/>
          <w:szCs w:val="22"/>
        </w:rPr>
        <w:t xml:space="preserve">Tuberculosis (TB) is a treatable bacterial disease that is spread from person to person through the air. TB usually affects the </w:t>
      </w:r>
      <w:r w:rsidR="00B50E53" w:rsidRPr="004436BF">
        <w:rPr>
          <w:sz w:val="22"/>
          <w:szCs w:val="22"/>
        </w:rPr>
        <w:t>lungs but</w:t>
      </w:r>
      <w:r w:rsidRPr="004436BF">
        <w:rPr>
          <w:sz w:val="22"/>
          <w:szCs w:val="22"/>
        </w:rPr>
        <w:t xml:space="preserve"> can affect other parts of the body as well, including the brain, kidneys, or spine.  TB </w:t>
      </w:r>
      <w:r w:rsidR="003B5A8C" w:rsidRPr="004436BF">
        <w:rPr>
          <w:sz w:val="22"/>
          <w:szCs w:val="22"/>
        </w:rPr>
        <w:t xml:space="preserve">bacteria </w:t>
      </w:r>
      <w:r w:rsidRPr="004436BF">
        <w:rPr>
          <w:sz w:val="22"/>
          <w:szCs w:val="22"/>
        </w:rPr>
        <w:t xml:space="preserve">are put into the air when a person with TB disease of the lungs coughs, sneezes, talks or sings.  </w:t>
      </w:r>
    </w:p>
    <w:p w14:paraId="7E31B83D" w14:textId="77777777" w:rsidR="00034EA6" w:rsidRPr="004436BF" w:rsidRDefault="00034EA6">
      <w:pPr>
        <w:rPr>
          <w:rFonts w:ascii="Arial" w:hAnsi="Arial" w:cs="Arial"/>
          <w:sz w:val="22"/>
          <w:szCs w:val="22"/>
        </w:rPr>
      </w:pPr>
    </w:p>
    <w:p w14:paraId="5475FE92" w14:textId="77777777" w:rsidR="00034EA6" w:rsidRPr="004436BF" w:rsidRDefault="00034EA6" w:rsidP="000B1734">
      <w:pPr>
        <w:spacing w:after="120"/>
        <w:outlineLvl w:val="0"/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>What are the symptoms of TB?</w:t>
      </w:r>
      <w:r w:rsidRPr="004436BF">
        <w:rPr>
          <w:rFonts w:ascii="Arial" w:hAnsi="Arial" w:cs="Arial"/>
          <w:sz w:val="22"/>
          <w:szCs w:val="22"/>
        </w:rPr>
        <w:t xml:space="preserve"> </w:t>
      </w:r>
    </w:p>
    <w:p w14:paraId="4DB419C1" w14:textId="77A046A3" w:rsidR="00034EA6" w:rsidRPr="004436BF" w:rsidRDefault="00034EA6">
      <w:pPr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sz w:val="22"/>
          <w:szCs w:val="22"/>
        </w:rPr>
        <w:t xml:space="preserve">TB of the lungs may include cough, chest pain and/or coughing up blood. The general symptoms of TB disease include feeling sick or weak, weight loss, fever, chills, and night sweats.  </w:t>
      </w:r>
    </w:p>
    <w:p w14:paraId="114CDE7A" w14:textId="77777777" w:rsidR="00034EA6" w:rsidRPr="004436BF" w:rsidRDefault="00034EA6">
      <w:pPr>
        <w:rPr>
          <w:rFonts w:ascii="Arial" w:hAnsi="Arial" w:cs="Arial"/>
          <w:sz w:val="22"/>
          <w:szCs w:val="22"/>
        </w:rPr>
      </w:pPr>
    </w:p>
    <w:p w14:paraId="4CFFAE3C" w14:textId="77777777" w:rsidR="00034EA6" w:rsidRPr="004436BF" w:rsidRDefault="00034EA6" w:rsidP="000B1734">
      <w:pPr>
        <w:spacing w:after="120"/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>How can you tell if someone has TB?</w:t>
      </w:r>
    </w:p>
    <w:p w14:paraId="07CC0B51" w14:textId="7A3ECEBE" w:rsidR="00034EA6" w:rsidRPr="004436BF" w:rsidRDefault="00193507" w:rsidP="00612AB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b/>
          <w:bCs/>
          <w:sz w:val="22"/>
          <w:szCs w:val="22"/>
        </w:rPr>
        <w:t>Either a tuberculin skin test (TST) or an</w:t>
      </w:r>
      <w:r w:rsidR="000B1734" w:rsidRPr="004436BF">
        <w:rPr>
          <w:rFonts w:ascii="Arial" w:hAnsi="Arial" w:cs="Arial"/>
          <w:b/>
          <w:bCs/>
          <w:sz w:val="22"/>
          <w:szCs w:val="22"/>
        </w:rPr>
        <w:t xml:space="preserve"> </w:t>
      </w:r>
      <w:r w:rsidR="00F31E5E" w:rsidRPr="004436BF">
        <w:rPr>
          <w:rFonts w:ascii="Arial" w:hAnsi="Arial" w:cs="Arial"/>
          <w:b/>
          <w:sz w:val="22"/>
          <w:szCs w:val="22"/>
        </w:rPr>
        <w:t>Interferon-Gamma Release Assay (IGRA</w:t>
      </w:r>
      <w:r w:rsidR="000B1734" w:rsidRPr="004436BF">
        <w:rPr>
          <w:rFonts w:ascii="Arial" w:hAnsi="Arial" w:cs="Arial"/>
          <w:b/>
          <w:sz w:val="22"/>
          <w:szCs w:val="22"/>
        </w:rPr>
        <w:t>)</w:t>
      </w:r>
      <w:r w:rsidR="00612AB1" w:rsidRPr="004436BF">
        <w:rPr>
          <w:rFonts w:ascii="Arial" w:hAnsi="Arial" w:cs="Arial"/>
          <w:b/>
          <w:sz w:val="22"/>
          <w:szCs w:val="22"/>
        </w:rPr>
        <w:t xml:space="preserve"> </w:t>
      </w:r>
      <w:r w:rsidR="00A60C8F" w:rsidRPr="004436BF">
        <w:rPr>
          <w:rFonts w:ascii="Arial" w:hAnsi="Arial" w:cs="Arial"/>
          <w:b/>
          <w:sz w:val="22"/>
          <w:szCs w:val="22"/>
        </w:rPr>
        <w:t xml:space="preserve">TB </w:t>
      </w:r>
      <w:r w:rsidR="00612AB1" w:rsidRPr="004436BF">
        <w:rPr>
          <w:rFonts w:ascii="Arial" w:hAnsi="Arial" w:cs="Arial"/>
          <w:b/>
          <w:sz w:val="22"/>
          <w:szCs w:val="22"/>
        </w:rPr>
        <w:t xml:space="preserve">blood test is used </w:t>
      </w:r>
      <w:r w:rsidR="00034EA6" w:rsidRPr="004436BF">
        <w:rPr>
          <w:rFonts w:ascii="Arial" w:hAnsi="Arial" w:cs="Arial"/>
          <w:sz w:val="22"/>
          <w:szCs w:val="22"/>
        </w:rPr>
        <w:t xml:space="preserve">to </w:t>
      </w:r>
      <w:r w:rsidR="00612AB1" w:rsidRPr="004436BF">
        <w:rPr>
          <w:rFonts w:ascii="Arial" w:hAnsi="Arial" w:cs="Arial"/>
          <w:sz w:val="22"/>
          <w:szCs w:val="22"/>
        </w:rPr>
        <w:t xml:space="preserve">determine </w:t>
      </w:r>
      <w:r w:rsidR="00034EA6" w:rsidRPr="004436BF">
        <w:rPr>
          <w:rFonts w:ascii="Arial" w:hAnsi="Arial" w:cs="Arial"/>
          <w:sz w:val="22"/>
          <w:szCs w:val="22"/>
        </w:rPr>
        <w:t xml:space="preserve">whether or not a person is infected with TB. </w:t>
      </w:r>
      <w:r w:rsidRPr="004436BF">
        <w:rPr>
          <w:rFonts w:ascii="Arial" w:hAnsi="Arial" w:cs="Arial"/>
          <w:sz w:val="22"/>
          <w:szCs w:val="22"/>
        </w:rPr>
        <w:t>For the TST, a small amount of tuberc</w:t>
      </w:r>
      <w:r w:rsidR="00EC5FB1" w:rsidRPr="004436BF">
        <w:rPr>
          <w:rFonts w:ascii="Arial" w:hAnsi="Arial" w:cs="Arial"/>
          <w:sz w:val="22"/>
          <w:szCs w:val="22"/>
        </w:rPr>
        <w:t>ulin solution is injected under</w:t>
      </w:r>
      <w:r w:rsidRPr="004436BF">
        <w:rPr>
          <w:rFonts w:ascii="Arial" w:hAnsi="Arial" w:cs="Arial"/>
          <w:sz w:val="22"/>
          <w:szCs w:val="22"/>
        </w:rPr>
        <w:t xml:space="preserve"> the skin on the forearm and 2-3 days later</w:t>
      </w:r>
      <w:r w:rsidR="00EC5FB1" w:rsidRPr="004436BF">
        <w:rPr>
          <w:rFonts w:ascii="Arial" w:hAnsi="Arial" w:cs="Arial"/>
          <w:sz w:val="22"/>
          <w:szCs w:val="22"/>
        </w:rPr>
        <w:t>,</w:t>
      </w:r>
      <w:r w:rsidRPr="004436BF">
        <w:rPr>
          <w:rFonts w:ascii="Arial" w:hAnsi="Arial" w:cs="Arial"/>
          <w:sz w:val="22"/>
          <w:szCs w:val="22"/>
        </w:rPr>
        <w:t xml:space="preserve"> a health </w:t>
      </w:r>
      <w:r w:rsidR="00EC5FB1" w:rsidRPr="004436BF">
        <w:rPr>
          <w:rFonts w:ascii="Arial" w:hAnsi="Arial" w:cs="Arial"/>
          <w:sz w:val="22"/>
          <w:szCs w:val="22"/>
        </w:rPr>
        <w:t xml:space="preserve">care worker checks for a reaction on the arm. </w:t>
      </w:r>
      <w:r w:rsidR="00F31E5E" w:rsidRPr="004436BF">
        <w:rPr>
          <w:rFonts w:ascii="Arial" w:hAnsi="Arial" w:cs="Arial"/>
          <w:sz w:val="22"/>
          <w:szCs w:val="22"/>
        </w:rPr>
        <w:t>For the</w:t>
      </w:r>
      <w:r w:rsidR="00B94FE1" w:rsidRPr="004436BF">
        <w:rPr>
          <w:rFonts w:ascii="Arial" w:hAnsi="Arial" w:cs="Arial"/>
          <w:sz w:val="22"/>
          <w:szCs w:val="22"/>
        </w:rPr>
        <w:t xml:space="preserve"> IGRA</w:t>
      </w:r>
      <w:r w:rsidR="00F31E5E" w:rsidRPr="004436BF">
        <w:rPr>
          <w:rFonts w:ascii="Arial" w:hAnsi="Arial" w:cs="Arial"/>
          <w:sz w:val="22"/>
          <w:szCs w:val="22"/>
        </w:rPr>
        <w:t xml:space="preserve"> blood test, a single blood draw is </w:t>
      </w:r>
      <w:r w:rsidR="00B50E53" w:rsidRPr="004436BF">
        <w:rPr>
          <w:rFonts w:ascii="Arial" w:hAnsi="Arial" w:cs="Arial"/>
          <w:sz w:val="22"/>
          <w:szCs w:val="22"/>
        </w:rPr>
        <w:t>needed,</w:t>
      </w:r>
      <w:r w:rsidR="00F31E5E" w:rsidRPr="004436BF">
        <w:rPr>
          <w:rFonts w:ascii="Arial" w:hAnsi="Arial" w:cs="Arial"/>
          <w:sz w:val="22"/>
          <w:szCs w:val="22"/>
        </w:rPr>
        <w:t xml:space="preserve"> and the result</w:t>
      </w:r>
      <w:r w:rsidR="00EC5FB1" w:rsidRPr="004436BF">
        <w:rPr>
          <w:rFonts w:ascii="Arial" w:hAnsi="Arial" w:cs="Arial"/>
          <w:sz w:val="22"/>
          <w:szCs w:val="22"/>
        </w:rPr>
        <w:t xml:space="preserve"> </w:t>
      </w:r>
      <w:r w:rsidR="003B5A8C" w:rsidRPr="004436BF">
        <w:rPr>
          <w:rFonts w:ascii="Arial" w:hAnsi="Arial" w:cs="Arial"/>
          <w:sz w:val="22"/>
          <w:szCs w:val="22"/>
        </w:rPr>
        <w:t xml:space="preserve">is </w:t>
      </w:r>
      <w:r w:rsidR="00EC5FB1" w:rsidRPr="004436BF">
        <w:rPr>
          <w:rFonts w:ascii="Arial" w:hAnsi="Arial" w:cs="Arial"/>
          <w:sz w:val="22"/>
          <w:szCs w:val="22"/>
        </w:rPr>
        <w:t>generally available within a week.</w:t>
      </w:r>
      <w:r w:rsidR="00123ECD" w:rsidRPr="004436BF">
        <w:rPr>
          <w:rFonts w:ascii="Arial" w:hAnsi="Arial" w:cs="Arial"/>
          <w:sz w:val="22"/>
          <w:szCs w:val="22"/>
        </w:rPr>
        <w:t xml:space="preserve"> </w:t>
      </w:r>
      <w:r w:rsidR="00034EA6" w:rsidRPr="004436BF">
        <w:rPr>
          <w:rFonts w:ascii="Arial" w:hAnsi="Arial" w:cs="Arial"/>
          <w:sz w:val="22"/>
          <w:szCs w:val="22"/>
        </w:rPr>
        <w:t xml:space="preserve">If </w:t>
      </w:r>
      <w:r w:rsidR="00123ECD" w:rsidRPr="004436BF">
        <w:rPr>
          <w:rFonts w:ascii="Arial" w:hAnsi="Arial" w:cs="Arial"/>
          <w:sz w:val="22"/>
          <w:szCs w:val="22"/>
        </w:rPr>
        <w:t xml:space="preserve">either </w:t>
      </w:r>
      <w:r w:rsidR="00612AB1" w:rsidRPr="004436BF">
        <w:rPr>
          <w:rFonts w:ascii="Arial" w:hAnsi="Arial" w:cs="Arial"/>
          <w:sz w:val="22"/>
          <w:szCs w:val="22"/>
        </w:rPr>
        <w:t xml:space="preserve">test is </w:t>
      </w:r>
      <w:r w:rsidR="00034EA6" w:rsidRPr="004436BF">
        <w:rPr>
          <w:rFonts w:ascii="Arial" w:hAnsi="Arial" w:cs="Arial"/>
          <w:sz w:val="22"/>
          <w:szCs w:val="22"/>
        </w:rPr>
        <w:t xml:space="preserve">positive, </w:t>
      </w:r>
      <w:r w:rsidR="006C5CE6" w:rsidRPr="004436BF">
        <w:rPr>
          <w:rFonts w:ascii="Arial" w:hAnsi="Arial" w:cs="Arial"/>
          <w:sz w:val="22"/>
          <w:szCs w:val="22"/>
        </w:rPr>
        <w:t xml:space="preserve">additional </w:t>
      </w:r>
      <w:r w:rsidR="003B5A8C" w:rsidRPr="004436BF">
        <w:rPr>
          <w:rFonts w:ascii="Arial" w:hAnsi="Arial" w:cs="Arial"/>
          <w:sz w:val="22"/>
          <w:szCs w:val="22"/>
        </w:rPr>
        <w:t xml:space="preserve">evaluation is </w:t>
      </w:r>
      <w:r w:rsidR="006C5CE6" w:rsidRPr="004436BF">
        <w:rPr>
          <w:rFonts w:ascii="Arial" w:hAnsi="Arial" w:cs="Arial"/>
          <w:sz w:val="22"/>
          <w:szCs w:val="22"/>
        </w:rPr>
        <w:t xml:space="preserve">needed </w:t>
      </w:r>
      <w:r w:rsidR="00034EA6" w:rsidRPr="004436BF">
        <w:rPr>
          <w:rFonts w:ascii="Arial" w:hAnsi="Arial" w:cs="Arial"/>
          <w:sz w:val="22"/>
          <w:szCs w:val="22"/>
        </w:rPr>
        <w:t xml:space="preserve">to </w:t>
      </w:r>
      <w:r w:rsidR="006C5CE6" w:rsidRPr="004436BF">
        <w:rPr>
          <w:rFonts w:ascii="Arial" w:hAnsi="Arial" w:cs="Arial"/>
          <w:sz w:val="22"/>
          <w:szCs w:val="22"/>
        </w:rPr>
        <w:t>determine</w:t>
      </w:r>
      <w:r w:rsidR="00034EA6" w:rsidRPr="004436BF">
        <w:rPr>
          <w:rFonts w:ascii="Arial" w:hAnsi="Arial" w:cs="Arial"/>
          <w:sz w:val="22"/>
          <w:szCs w:val="22"/>
        </w:rPr>
        <w:t xml:space="preserve"> if the person has TB infection or TB disease.</w:t>
      </w:r>
      <w:r w:rsidR="000B1734" w:rsidRPr="004436BF">
        <w:rPr>
          <w:rFonts w:ascii="Arial" w:hAnsi="Arial" w:cs="Arial"/>
          <w:sz w:val="22"/>
          <w:szCs w:val="22"/>
        </w:rPr>
        <w:t xml:space="preserve">  </w:t>
      </w:r>
    </w:p>
    <w:p w14:paraId="39DADBE6" w14:textId="77777777" w:rsidR="00034EA6" w:rsidRPr="004436BF" w:rsidRDefault="00034EA6">
      <w:pPr>
        <w:rPr>
          <w:rFonts w:ascii="Arial" w:hAnsi="Arial" w:cs="Arial"/>
          <w:sz w:val="22"/>
          <w:szCs w:val="22"/>
        </w:rPr>
      </w:pPr>
    </w:p>
    <w:p w14:paraId="1C32C63F" w14:textId="77777777" w:rsidR="00034EA6" w:rsidRPr="004436BF" w:rsidRDefault="00034EA6" w:rsidP="000B1734">
      <w:pPr>
        <w:spacing w:after="120"/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>What is the difference between</w:t>
      </w:r>
      <w:r w:rsidR="005A339B"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 latent</w:t>
      </w: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 TB infection and TB disease?</w:t>
      </w:r>
    </w:p>
    <w:p w14:paraId="17CDF156" w14:textId="478B4E09" w:rsidR="00034EA6" w:rsidRPr="004436BF" w:rsidRDefault="00E03C48" w:rsidP="00A334C1">
      <w:pPr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sz w:val="22"/>
          <w:szCs w:val="22"/>
        </w:rPr>
        <w:t>There are two types of TB</w:t>
      </w:r>
      <w:r w:rsidR="00034EA6" w:rsidRPr="004436BF">
        <w:rPr>
          <w:rFonts w:ascii="Arial" w:hAnsi="Arial" w:cs="Arial"/>
          <w:sz w:val="22"/>
          <w:szCs w:val="22"/>
        </w:rPr>
        <w:t xml:space="preserve">: </w:t>
      </w:r>
      <w:r w:rsidRPr="004436BF">
        <w:rPr>
          <w:rFonts w:ascii="Arial" w:hAnsi="Arial" w:cs="Arial"/>
          <w:b/>
          <w:bCs/>
          <w:sz w:val="22"/>
          <w:szCs w:val="22"/>
        </w:rPr>
        <w:t xml:space="preserve">latent TB </w:t>
      </w:r>
      <w:r w:rsidRPr="004436BF">
        <w:rPr>
          <w:rFonts w:ascii="Arial" w:hAnsi="Arial" w:cs="Arial"/>
          <w:b/>
          <w:bCs/>
          <w:sz w:val="22"/>
          <w:szCs w:val="22"/>
          <w:u w:val="single"/>
        </w:rPr>
        <w:t>infection</w:t>
      </w:r>
      <w:r w:rsidRPr="004436BF">
        <w:rPr>
          <w:rFonts w:ascii="Arial" w:hAnsi="Arial" w:cs="Arial"/>
          <w:sz w:val="22"/>
          <w:szCs w:val="22"/>
        </w:rPr>
        <w:t xml:space="preserve"> (LTBI) and </w:t>
      </w:r>
      <w:r w:rsidR="00034EA6" w:rsidRPr="004436BF">
        <w:rPr>
          <w:rFonts w:ascii="Arial" w:hAnsi="Arial" w:cs="Arial"/>
          <w:b/>
          <w:bCs/>
          <w:sz w:val="22"/>
          <w:szCs w:val="22"/>
        </w:rPr>
        <w:t xml:space="preserve">active TB </w:t>
      </w:r>
      <w:r w:rsidR="00034EA6" w:rsidRPr="004436BF">
        <w:rPr>
          <w:rFonts w:ascii="Arial" w:hAnsi="Arial" w:cs="Arial"/>
          <w:b/>
          <w:bCs/>
          <w:sz w:val="22"/>
          <w:szCs w:val="22"/>
          <w:u w:val="single"/>
        </w:rPr>
        <w:t>disease</w:t>
      </w:r>
      <w:r w:rsidRPr="004436BF">
        <w:rPr>
          <w:rFonts w:ascii="Arial" w:hAnsi="Arial" w:cs="Arial"/>
          <w:b/>
          <w:bCs/>
          <w:sz w:val="22"/>
          <w:szCs w:val="22"/>
        </w:rPr>
        <w:t xml:space="preserve">. </w:t>
      </w:r>
      <w:r w:rsidR="00034EA6" w:rsidRPr="004436BF">
        <w:rPr>
          <w:rFonts w:ascii="Arial" w:hAnsi="Arial" w:cs="Arial"/>
          <w:sz w:val="22"/>
          <w:szCs w:val="22"/>
        </w:rPr>
        <w:t xml:space="preserve">A person with </w:t>
      </w:r>
      <w:r w:rsidR="00080572" w:rsidRPr="004436BF">
        <w:rPr>
          <w:rFonts w:ascii="Arial" w:hAnsi="Arial" w:cs="Arial"/>
          <w:sz w:val="22"/>
          <w:szCs w:val="22"/>
        </w:rPr>
        <w:t xml:space="preserve">latent </w:t>
      </w:r>
      <w:r w:rsidR="00034EA6" w:rsidRPr="004436BF">
        <w:rPr>
          <w:rFonts w:ascii="Arial" w:hAnsi="Arial" w:cs="Arial"/>
          <w:sz w:val="22"/>
          <w:szCs w:val="22"/>
        </w:rPr>
        <w:t xml:space="preserve">TB infection is not sick and does not experience any TB symptoms. Persons with </w:t>
      </w:r>
      <w:r w:rsidR="00080572" w:rsidRPr="004436BF">
        <w:rPr>
          <w:rFonts w:ascii="Arial" w:hAnsi="Arial" w:cs="Arial"/>
          <w:sz w:val="22"/>
          <w:szCs w:val="22"/>
        </w:rPr>
        <w:t xml:space="preserve">latent </w:t>
      </w:r>
      <w:r w:rsidR="00034EA6" w:rsidRPr="004436BF">
        <w:rPr>
          <w:rFonts w:ascii="Arial" w:hAnsi="Arial" w:cs="Arial"/>
          <w:sz w:val="22"/>
          <w:szCs w:val="22"/>
        </w:rPr>
        <w:t xml:space="preserve">TB infection </w:t>
      </w:r>
      <w:r w:rsidR="00034EA6" w:rsidRPr="004436BF">
        <w:rPr>
          <w:rFonts w:ascii="Arial" w:hAnsi="Arial" w:cs="Arial"/>
          <w:b/>
          <w:bCs/>
          <w:sz w:val="22"/>
          <w:szCs w:val="22"/>
        </w:rPr>
        <w:t xml:space="preserve">cannot </w:t>
      </w:r>
      <w:r w:rsidR="00034EA6" w:rsidRPr="004436BF">
        <w:rPr>
          <w:rFonts w:ascii="Arial" w:hAnsi="Arial" w:cs="Arial"/>
          <w:sz w:val="22"/>
          <w:szCs w:val="22"/>
        </w:rPr>
        <w:t xml:space="preserve">spread </w:t>
      </w:r>
      <w:r w:rsidR="003B5A8C" w:rsidRPr="004436BF">
        <w:rPr>
          <w:rFonts w:ascii="Arial" w:hAnsi="Arial" w:cs="Arial"/>
          <w:sz w:val="22"/>
          <w:szCs w:val="22"/>
        </w:rPr>
        <w:t xml:space="preserve">TB bacteria </w:t>
      </w:r>
      <w:r w:rsidR="00034EA6" w:rsidRPr="004436BF">
        <w:rPr>
          <w:rFonts w:ascii="Arial" w:hAnsi="Arial" w:cs="Arial"/>
          <w:sz w:val="22"/>
          <w:szCs w:val="22"/>
        </w:rPr>
        <w:t xml:space="preserve">to others because the bacteria are not active. Persons with </w:t>
      </w:r>
      <w:r w:rsidR="00080572" w:rsidRPr="004436BF">
        <w:rPr>
          <w:rFonts w:ascii="Arial" w:hAnsi="Arial" w:cs="Arial"/>
          <w:sz w:val="22"/>
          <w:szCs w:val="22"/>
        </w:rPr>
        <w:t xml:space="preserve">latent </w:t>
      </w:r>
      <w:r w:rsidR="00034EA6" w:rsidRPr="004436BF">
        <w:rPr>
          <w:rFonts w:ascii="Arial" w:hAnsi="Arial" w:cs="Arial"/>
          <w:sz w:val="22"/>
          <w:szCs w:val="22"/>
        </w:rPr>
        <w:t>TB infection can be prescribed medicine to prevent them from developing active TB disease.</w:t>
      </w:r>
    </w:p>
    <w:p w14:paraId="1ED6D481" w14:textId="77777777" w:rsidR="00AC14BE" w:rsidRPr="004436BF" w:rsidRDefault="00AC14BE" w:rsidP="001E59FD">
      <w:pPr>
        <w:pStyle w:val="ListParagraph"/>
        <w:ind w:left="1440"/>
        <w:rPr>
          <w:rFonts w:ascii="Arial" w:hAnsi="Arial" w:cs="Arial"/>
          <w:sz w:val="22"/>
          <w:szCs w:val="22"/>
        </w:rPr>
      </w:pPr>
    </w:p>
    <w:p w14:paraId="32A31C13" w14:textId="77777777" w:rsidR="00034EA6" w:rsidRPr="004436BF" w:rsidRDefault="00034EA6" w:rsidP="005A339B">
      <w:pPr>
        <w:ind w:firstLine="720"/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sz w:val="22"/>
          <w:szCs w:val="22"/>
        </w:rPr>
        <w:t xml:space="preserve">Persons with </w:t>
      </w:r>
      <w:r w:rsidR="00080572" w:rsidRPr="004436BF">
        <w:rPr>
          <w:rFonts w:ascii="Arial" w:hAnsi="Arial" w:cs="Arial"/>
          <w:b/>
          <w:sz w:val="22"/>
          <w:szCs w:val="22"/>
        </w:rPr>
        <w:t xml:space="preserve">latent </w:t>
      </w:r>
      <w:r w:rsidRPr="004436BF">
        <w:rPr>
          <w:rFonts w:ascii="Arial" w:hAnsi="Arial" w:cs="Arial"/>
          <w:b/>
          <w:bCs/>
          <w:sz w:val="22"/>
          <w:szCs w:val="22"/>
        </w:rPr>
        <w:t>TB infection:</w:t>
      </w:r>
      <w:r w:rsidRPr="004436BF">
        <w:rPr>
          <w:rFonts w:ascii="Arial" w:hAnsi="Arial" w:cs="Arial"/>
          <w:b/>
          <w:bCs/>
          <w:sz w:val="22"/>
          <w:szCs w:val="22"/>
        </w:rPr>
        <w:tab/>
      </w:r>
      <w:r w:rsidRPr="004436BF">
        <w:rPr>
          <w:rFonts w:ascii="Arial" w:hAnsi="Arial" w:cs="Arial"/>
          <w:sz w:val="22"/>
          <w:szCs w:val="22"/>
        </w:rPr>
        <w:tab/>
      </w:r>
      <w:r w:rsidRPr="004436BF">
        <w:rPr>
          <w:rFonts w:ascii="Arial" w:hAnsi="Arial" w:cs="Arial"/>
          <w:sz w:val="22"/>
          <w:szCs w:val="22"/>
        </w:rPr>
        <w:tab/>
      </w:r>
      <w:r w:rsidRPr="004436BF">
        <w:rPr>
          <w:rFonts w:ascii="Arial" w:hAnsi="Arial" w:cs="Arial"/>
          <w:sz w:val="22"/>
          <w:szCs w:val="22"/>
        </w:rPr>
        <w:tab/>
      </w:r>
    </w:p>
    <w:p w14:paraId="3678DC1F" w14:textId="77777777" w:rsidR="00034EA6" w:rsidRPr="004436BF" w:rsidRDefault="00034EA6">
      <w:pPr>
        <w:pStyle w:val="BodyText2"/>
        <w:numPr>
          <w:ilvl w:val="0"/>
          <w:numId w:val="2"/>
        </w:numPr>
        <w:ind w:right="0"/>
        <w:rPr>
          <w:szCs w:val="22"/>
        </w:rPr>
      </w:pPr>
      <w:r w:rsidRPr="004436BF">
        <w:rPr>
          <w:szCs w:val="22"/>
        </w:rPr>
        <w:t>Have no symptoms and do not feel sick</w:t>
      </w:r>
    </w:p>
    <w:p w14:paraId="55A15538" w14:textId="77777777" w:rsidR="00034EA6" w:rsidRPr="004436BF" w:rsidRDefault="00034EA6">
      <w:pPr>
        <w:pStyle w:val="BodyText2"/>
        <w:numPr>
          <w:ilvl w:val="0"/>
          <w:numId w:val="2"/>
        </w:numPr>
        <w:ind w:right="0"/>
        <w:rPr>
          <w:szCs w:val="22"/>
        </w:rPr>
      </w:pPr>
      <w:r w:rsidRPr="004436BF">
        <w:rPr>
          <w:szCs w:val="22"/>
        </w:rPr>
        <w:t>Cannot spread TB to others</w:t>
      </w:r>
    </w:p>
    <w:p w14:paraId="67F97BD9" w14:textId="6AC82B39" w:rsidR="00E03C48" w:rsidRPr="004436BF" w:rsidRDefault="00034EA6">
      <w:pPr>
        <w:pStyle w:val="BodyText2"/>
        <w:numPr>
          <w:ilvl w:val="0"/>
          <w:numId w:val="2"/>
        </w:numPr>
        <w:ind w:right="0"/>
        <w:rPr>
          <w:szCs w:val="22"/>
        </w:rPr>
      </w:pPr>
      <w:r w:rsidRPr="004436BF">
        <w:rPr>
          <w:szCs w:val="22"/>
        </w:rPr>
        <w:t xml:space="preserve">Usually have a positive </w:t>
      </w:r>
      <w:r w:rsidR="00044C56" w:rsidRPr="004436BF">
        <w:rPr>
          <w:szCs w:val="22"/>
        </w:rPr>
        <w:t xml:space="preserve">IGRA or </w:t>
      </w:r>
      <w:r w:rsidRPr="004436BF">
        <w:rPr>
          <w:szCs w:val="22"/>
        </w:rPr>
        <w:t xml:space="preserve">TST </w:t>
      </w:r>
    </w:p>
    <w:p w14:paraId="294F3BE2" w14:textId="5834F0BC" w:rsidR="00034EA6" w:rsidRPr="004436BF" w:rsidRDefault="001C7A60">
      <w:pPr>
        <w:pStyle w:val="BodyText2"/>
        <w:numPr>
          <w:ilvl w:val="0"/>
          <w:numId w:val="2"/>
        </w:numPr>
        <w:ind w:right="0"/>
        <w:rPr>
          <w:szCs w:val="22"/>
        </w:rPr>
      </w:pPr>
      <w:r w:rsidRPr="004436BF">
        <w:rPr>
          <w:szCs w:val="22"/>
        </w:rPr>
        <w:t>N</w:t>
      </w:r>
      <w:r w:rsidR="00034EA6" w:rsidRPr="004436BF">
        <w:rPr>
          <w:szCs w:val="22"/>
        </w:rPr>
        <w:t>ormal chest x-ray</w:t>
      </w:r>
      <w:r w:rsidR="00034EA6" w:rsidRPr="004436BF">
        <w:rPr>
          <w:szCs w:val="22"/>
        </w:rPr>
        <w:tab/>
      </w:r>
    </w:p>
    <w:p w14:paraId="6DDA9A20" w14:textId="7657A326" w:rsidR="00E03C48" w:rsidRPr="004436BF" w:rsidRDefault="00E03C48" w:rsidP="00E03C48">
      <w:pPr>
        <w:pStyle w:val="BodyText2"/>
        <w:ind w:right="0"/>
        <w:rPr>
          <w:szCs w:val="22"/>
        </w:rPr>
      </w:pPr>
    </w:p>
    <w:p w14:paraId="7321BB32" w14:textId="77777777" w:rsidR="00E03C48" w:rsidRPr="004436BF" w:rsidRDefault="00E03C48" w:rsidP="00E03C48">
      <w:pPr>
        <w:pStyle w:val="BodyText2"/>
        <w:ind w:right="0" w:firstLine="720"/>
        <w:outlineLvl w:val="0"/>
        <w:rPr>
          <w:szCs w:val="22"/>
        </w:rPr>
      </w:pPr>
      <w:r w:rsidRPr="004436BF">
        <w:rPr>
          <w:szCs w:val="22"/>
        </w:rPr>
        <w:t xml:space="preserve">Persons with </w:t>
      </w:r>
      <w:r w:rsidRPr="004436BF">
        <w:rPr>
          <w:b/>
          <w:bCs/>
          <w:szCs w:val="22"/>
        </w:rPr>
        <w:t>active TB disease:</w:t>
      </w:r>
      <w:r w:rsidRPr="004436BF">
        <w:rPr>
          <w:szCs w:val="22"/>
        </w:rPr>
        <w:tab/>
      </w:r>
    </w:p>
    <w:p w14:paraId="70175251" w14:textId="66B9C5B8" w:rsidR="00E03C48" w:rsidRPr="004436BF" w:rsidRDefault="00E03C48" w:rsidP="00E03C48">
      <w:pPr>
        <w:pStyle w:val="BodyText2"/>
        <w:numPr>
          <w:ilvl w:val="0"/>
          <w:numId w:val="3"/>
        </w:numPr>
        <w:ind w:right="0"/>
        <w:rPr>
          <w:szCs w:val="22"/>
        </w:rPr>
      </w:pPr>
      <w:r w:rsidRPr="004436BF">
        <w:rPr>
          <w:szCs w:val="22"/>
        </w:rPr>
        <w:t xml:space="preserve">May have symptoms that </w:t>
      </w:r>
      <w:r w:rsidR="0090135B" w:rsidRPr="004436BF">
        <w:rPr>
          <w:szCs w:val="22"/>
        </w:rPr>
        <w:t>include</w:t>
      </w:r>
      <w:r w:rsidRPr="004436BF">
        <w:rPr>
          <w:szCs w:val="22"/>
        </w:rPr>
        <w:t xml:space="preserve"> prolonged coughing, chills/fever, unexplained weight loss, chest pain, weakness, night sweats</w:t>
      </w:r>
    </w:p>
    <w:p w14:paraId="49BDCFA8" w14:textId="77777777" w:rsidR="00E03C48" w:rsidRPr="004436BF" w:rsidRDefault="00E03C48" w:rsidP="00E03C48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sz w:val="22"/>
          <w:szCs w:val="22"/>
        </w:rPr>
        <w:t>May spread TB to others</w:t>
      </w:r>
    </w:p>
    <w:p w14:paraId="11D43EF8" w14:textId="77777777" w:rsidR="00E03C48" w:rsidRPr="004436BF" w:rsidRDefault="00E03C48" w:rsidP="00E03C48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sz w:val="22"/>
          <w:szCs w:val="22"/>
        </w:rPr>
        <w:t xml:space="preserve">Usually have a positive IGRA or TST </w:t>
      </w:r>
    </w:p>
    <w:p w14:paraId="1B1AEDCE" w14:textId="4B1AE020" w:rsidR="00E03C48" w:rsidRPr="004436BF" w:rsidRDefault="00E03C48" w:rsidP="00A334C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436BF">
        <w:rPr>
          <w:rFonts w:ascii="Arial" w:hAnsi="Arial" w:cs="Arial"/>
          <w:sz w:val="22"/>
          <w:szCs w:val="22"/>
        </w:rPr>
        <w:t>Often have an abnormal chest x-ray</w:t>
      </w:r>
    </w:p>
    <w:p w14:paraId="5FB90E36" w14:textId="77777777" w:rsidR="00034EA6" w:rsidRPr="004436BF" w:rsidRDefault="00034EA6">
      <w:pPr>
        <w:rPr>
          <w:rFonts w:ascii="Arial" w:hAnsi="Arial" w:cs="Arial"/>
          <w:sz w:val="22"/>
          <w:szCs w:val="22"/>
        </w:rPr>
      </w:pPr>
    </w:p>
    <w:p w14:paraId="596327E6" w14:textId="77777777" w:rsidR="00034EA6" w:rsidRPr="004436BF" w:rsidRDefault="00034EA6" w:rsidP="000B1734">
      <w:pPr>
        <w:spacing w:after="120"/>
        <w:outlineLvl w:val="0"/>
        <w:rPr>
          <w:rFonts w:ascii="Arial" w:hAnsi="Arial" w:cs="Arial"/>
          <w:b/>
          <w:bCs/>
          <w:i/>
          <w:iCs/>
          <w:sz w:val="22"/>
          <w:szCs w:val="22"/>
        </w:rPr>
      </w:pP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What does it mean to have a “positive” </w:t>
      </w:r>
      <w:r w:rsidR="00F31E5E" w:rsidRPr="004436BF">
        <w:rPr>
          <w:rFonts w:ascii="Arial" w:hAnsi="Arial" w:cs="Arial"/>
          <w:b/>
          <w:bCs/>
          <w:i/>
          <w:iCs/>
          <w:sz w:val="22"/>
          <w:szCs w:val="22"/>
        </w:rPr>
        <w:t>IGRA</w:t>
      </w:r>
      <w:r w:rsidR="00F34B5C"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04506A"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TB </w:t>
      </w:r>
      <w:r w:rsidR="00F34B5C" w:rsidRPr="004436BF">
        <w:rPr>
          <w:rFonts w:ascii="Arial" w:hAnsi="Arial" w:cs="Arial"/>
          <w:b/>
          <w:bCs/>
          <w:i/>
          <w:iCs/>
          <w:sz w:val="22"/>
          <w:szCs w:val="22"/>
        </w:rPr>
        <w:t>blood test</w:t>
      </w:r>
      <w:r w:rsidR="00123ECD"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 or </w:t>
      </w:r>
      <w:r w:rsidR="00F34B5C"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“positive” </w:t>
      </w:r>
      <w:r w:rsidR="00123ECD" w:rsidRPr="004436BF">
        <w:rPr>
          <w:rFonts w:ascii="Arial" w:hAnsi="Arial" w:cs="Arial"/>
          <w:b/>
          <w:bCs/>
          <w:i/>
          <w:iCs/>
          <w:sz w:val="22"/>
          <w:szCs w:val="22"/>
        </w:rPr>
        <w:t xml:space="preserve">TB </w:t>
      </w:r>
      <w:r w:rsidR="000D2010" w:rsidRPr="004436BF">
        <w:rPr>
          <w:rFonts w:ascii="Arial" w:hAnsi="Arial" w:cs="Arial"/>
          <w:b/>
          <w:bCs/>
          <w:i/>
          <w:iCs/>
          <w:sz w:val="22"/>
          <w:szCs w:val="22"/>
        </w:rPr>
        <w:t>skin test</w:t>
      </w:r>
      <w:r w:rsidRPr="004436BF">
        <w:rPr>
          <w:rFonts w:ascii="Arial" w:hAnsi="Arial" w:cs="Arial"/>
          <w:b/>
          <w:bCs/>
          <w:i/>
          <w:iCs/>
          <w:sz w:val="22"/>
          <w:szCs w:val="22"/>
        </w:rPr>
        <w:t>?</w:t>
      </w:r>
    </w:p>
    <w:p w14:paraId="4BFE8D2D" w14:textId="463D8B5B" w:rsidR="00034EA6" w:rsidRPr="004436BF" w:rsidRDefault="00930179">
      <w:pPr>
        <w:pStyle w:val="BodyText2"/>
        <w:ind w:right="0"/>
        <w:rPr>
          <w:szCs w:val="22"/>
        </w:rPr>
      </w:pPr>
      <w:r w:rsidRPr="004436BF">
        <w:rPr>
          <w:szCs w:val="22"/>
        </w:rPr>
        <w:t xml:space="preserve">A positive </w:t>
      </w:r>
      <w:r w:rsidR="00F31E5E" w:rsidRPr="004436BF">
        <w:rPr>
          <w:szCs w:val="22"/>
        </w:rPr>
        <w:t xml:space="preserve">IGRA </w:t>
      </w:r>
      <w:r w:rsidR="00AC14BE" w:rsidRPr="004436BF">
        <w:rPr>
          <w:szCs w:val="22"/>
        </w:rPr>
        <w:t xml:space="preserve">blood test </w:t>
      </w:r>
      <w:r w:rsidR="00123ECD" w:rsidRPr="004436BF">
        <w:rPr>
          <w:szCs w:val="22"/>
        </w:rPr>
        <w:t>or</w:t>
      </w:r>
      <w:r w:rsidRPr="004436BF">
        <w:rPr>
          <w:szCs w:val="22"/>
        </w:rPr>
        <w:t xml:space="preserve"> a positive reaction to a</w:t>
      </w:r>
      <w:r w:rsidR="00123ECD" w:rsidRPr="004436BF">
        <w:rPr>
          <w:szCs w:val="22"/>
        </w:rPr>
        <w:t xml:space="preserve"> TB skin </w:t>
      </w:r>
      <w:r w:rsidR="00F31E5E" w:rsidRPr="004436BF">
        <w:rPr>
          <w:szCs w:val="22"/>
        </w:rPr>
        <w:t xml:space="preserve">test </w:t>
      </w:r>
      <w:r w:rsidR="00034EA6" w:rsidRPr="004436BF">
        <w:rPr>
          <w:szCs w:val="22"/>
        </w:rPr>
        <w:t>mean</w:t>
      </w:r>
      <w:r w:rsidR="006C5CE6" w:rsidRPr="004436BF">
        <w:rPr>
          <w:szCs w:val="22"/>
        </w:rPr>
        <w:t>s</w:t>
      </w:r>
      <w:r w:rsidR="00034EA6" w:rsidRPr="004436BF">
        <w:rPr>
          <w:szCs w:val="22"/>
        </w:rPr>
        <w:t xml:space="preserve"> that a person</w:t>
      </w:r>
      <w:r w:rsidR="006C5CE6" w:rsidRPr="004436BF">
        <w:rPr>
          <w:szCs w:val="22"/>
        </w:rPr>
        <w:t xml:space="preserve">’s body was infected with </w:t>
      </w:r>
      <w:r w:rsidR="00034EA6" w:rsidRPr="004436BF">
        <w:rPr>
          <w:szCs w:val="22"/>
        </w:rPr>
        <w:t>TB</w:t>
      </w:r>
      <w:r w:rsidR="006C5CE6" w:rsidRPr="004436BF">
        <w:rPr>
          <w:szCs w:val="22"/>
        </w:rPr>
        <w:t xml:space="preserve"> bacteria</w:t>
      </w:r>
      <w:r w:rsidR="00034EA6" w:rsidRPr="004436BF">
        <w:rPr>
          <w:szCs w:val="22"/>
        </w:rPr>
        <w:t>. A</w:t>
      </w:r>
      <w:r w:rsidR="006C5CE6" w:rsidRPr="004436BF">
        <w:rPr>
          <w:szCs w:val="22"/>
        </w:rPr>
        <w:t>dditional tests are needed to determine if the person has latent infection or active TB disease</w:t>
      </w:r>
      <w:r w:rsidR="00034EA6" w:rsidRPr="004436BF">
        <w:rPr>
          <w:szCs w:val="22"/>
        </w:rPr>
        <w:t xml:space="preserve">. </w:t>
      </w:r>
      <w:r w:rsidR="003B5A8C" w:rsidRPr="004436BF">
        <w:rPr>
          <w:szCs w:val="22"/>
        </w:rPr>
        <w:t xml:space="preserve"> </w:t>
      </w:r>
      <w:r w:rsidR="00034EA6" w:rsidRPr="004436BF">
        <w:rPr>
          <w:szCs w:val="22"/>
        </w:rPr>
        <w:t xml:space="preserve">Only about </w:t>
      </w:r>
      <w:r w:rsidR="00034EA6" w:rsidRPr="004436BF">
        <w:rPr>
          <w:b/>
          <w:bCs/>
          <w:szCs w:val="22"/>
        </w:rPr>
        <w:t xml:space="preserve">10% </w:t>
      </w:r>
      <w:r w:rsidR="00034EA6" w:rsidRPr="004436BF">
        <w:rPr>
          <w:szCs w:val="22"/>
        </w:rPr>
        <w:t xml:space="preserve">of people </w:t>
      </w:r>
      <w:r w:rsidR="00FB7CF9" w:rsidRPr="004436BF">
        <w:rPr>
          <w:szCs w:val="22"/>
        </w:rPr>
        <w:t xml:space="preserve">with TB infection </w:t>
      </w:r>
      <w:r w:rsidR="00034EA6" w:rsidRPr="004436BF">
        <w:rPr>
          <w:szCs w:val="22"/>
        </w:rPr>
        <w:t>will go on to develop active TB disease over the course of their lifetime</w:t>
      </w:r>
      <w:r w:rsidR="001C7A60" w:rsidRPr="004436BF">
        <w:rPr>
          <w:szCs w:val="22"/>
        </w:rPr>
        <w:t>s</w:t>
      </w:r>
      <w:r w:rsidR="00034EA6" w:rsidRPr="004436BF">
        <w:rPr>
          <w:szCs w:val="22"/>
        </w:rPr>
        <w:t xml:space="preserve">. </w:t>
      </w:r>
    </w:p>
    <w:p w14:paraId="7F7AE364" w14:textId="77777777" w:rsidR="00034EA6" w:rsidRPr="004436BF" w:rsidRDefault="00034EA6">
      <w:pPr>
        <w:pStyle w:val="BodyText2"/>
        <w:ind w:left="360" w:right="0"/>
        <w:rPr>
          <w:szCs w:val="22"/>
          <w:u w:val="single"/>
        </w:rPr>
      </w:pPr>
    </w:p>
    <w:p w14:paraId="287270AF" w14:textId="00E1DC1E" w:rsidR="00034EA6" w:rsidRPr="004436BF" w:rsidRDefault="00034EA6" w:rsidP="000B1734">
      <w:pPr>
        <w:pStyle w:val="BodyText2"/>
        <w:ind w:right="0"/>
        <w:outlineLvl w:val="0"/>
        <w:rPr>
          <w:szCs w:val="22"/>
        </w:rPr>
      </w:pPr>
      <w:r w:rsidRPr="004436BF">
        <w:rPr>
          <w:szCs w:val="22"/>
        </w:rPr>
        <w:t xml:space="preserve">Additional information on TB can be found at </w:t>
      </w:r>
      <w:hyperlink w:history="1"/>
      <w:r w:rsidR="003B5A8C" w:rsidRPr="004436BF">
        <w:rPr>
          <w:rStyle w:val="Hyperlink"/>
          <w:szCs w:val="22"/>
        </w:rPr>
        <w:t xml:space="preserve"> https://www.cdc.gov/tb/topic/basics/</w:t>
      </w:r>
    </w:p>
    <w:p w14:paraId="4959BF11" w14:textId="77777777" w:rsidR="00034EA6" w:rsidRPr="004436BF" w:rsidRDefault="00034EA6">
      <w:pPr>
        <w:pStyle w:val="BodyText2"/>
        <w:ind w:right="0"/>
        <w:rPr>
          <w:szCs w:val="22"/>
        </w:rPr>
      </w:pPr>
    </w:p>
    <w:p w14:paraId="1303D2AF" w14:textId="73C6275D" w:rsidR="00034EA6" w:rsidRPr="004436BF" w:rsidRDefault="00034EA6">
      <w:pPr>
        <w:pStyle w:val="BodyText2"/>
        <w:ind w:right="0"/>
        <w:rPr>
          <w:b/>
          <w:bCs/>
          <w:i/>
          <w:iCs/>
          <w:color w:val="0000FF"/>
          <w:szCs w:val="22"/>
        </w:rPr>
      </w:pPr>
      <w:r w:rsidRPr="004436BF">
        <w:rPr>
          <w:szCs w:val="22"/>
        </w:rPr>
        <w:t>For more information, please contact</w:t>
      </w:r>
      <w:r w:rsidR="000F75AC" w:rsidRPr="004436BF">
        <w:rPr>
          <w:szCs w:val="22"/>
        </w:rPr>
        <w:t xml:space="preserve">: </w:t>
      </w:r>
      <w:r w:rsidR="000F75AC" w:rsidRPr="004436BF">
        <w:rPr>
          <w:b/>
          <w:bCs/>
          <w:i/>
          <w:iCs/>
          <w:color w:val="0000FF"/>
          <w:szCs w:val="22"/>
        </w:rPr>
        <w:t>[</w:t>
      </w:r>
      <w:r w:rsidR="00930179" w:rsidRPr="004436BF">
        <w:rPr>
          <w:b/>
          <w:bCs/>
          <w:i/>
          <w:iCs/>
          <w:color w:val="0000FF"/>
          <w:szCs w:val="22"/>
        </w:rPr>
        <w:t>organization’s main telephone line</w:t>
      </w:r>
      <w:r w:rsidRPr="004436BF">
        <w:rPr>
          <w:b/>
          <w:bCs/>
          <w:i/>
          <w:iCs/>
          <w:color w:val="0000FF"/>
          <w:szCs w:val="22"/>
        </w:rPr>
        <w:t>]</w:t>
      </w:r>
    </w:p>
    <w:sectPr w:rsidR="00034EA6" w:rsidRPr="004436BF" w:rsidSect="00711968">
      <w:footerReference w:type="even" r:id="rId7"/>
      <w:footerReference w:type="default" r:id="rId8"/>
      <w:pgSz w:w="12240" w:h="15840" w:code="1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D004" w14:textId="77777777" w:rsidR="00077F38" w:rsidRDefault="00077F38">
      <w:r>
        <w:separator/>
      </w:r>
    </w:p>
  </w:endnote>
  <w:endnote w:type="continuationSeparator" w:id="0">
    <w:p w14:paraId="056DFE7E" w14:textId="77777777" w:rsidR="00077F38" w:rsidRDefault="0007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E4F6" w14:textId="77777777" w:rsidR="005A4508" w:rsidRDefault="005A4508" w:rsidP="00D313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3F6345" w14:textId="77777777" w:rsidR="005A4508" w:rsidRDefault="005A4508" w:rsidP="005A45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5F8F" w14:textId="68052923" w:rsidR="005A4508" w:rsidRPr="00EC5FB1" w:rsidRDefault="005A4508" w:rsidP="005A4508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8BE49" w14:textId="77777777" w:rsidR="00077F38" w:rsidRDefault="00077F38">
      <w:r>
        <w:separator/>
      </w:r>
    </w:p>
  </w:footnote>
  <w:footnote w:type="continuationSeparator" w:id="0">
    <w:p w14:paraId="332C94DA" w14:textId="77777777" w:rsidR="00077F38" w:rsidRDefault="00077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F242A"/>
    <w:multiLevelType w:val="hybridMultilevel"/>
    <w:tmpl w:val="AD9EFD0C"/>
    <w:lvl w:ilvl="0" w:tplc="B6E6241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6A5FC9"/>
    <w:multiLevelType w:val="hybridMultilevel"/>
    <w:tmpl w:val="C5D8898C"/>
    <w:lvl w:ilvl="0" w:tplc="B6E6241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F33C54"/>
    <w:multiLevelType w:val="hybridMultilevel"/>
    <w:tmpl w:val="C6846704"/>
    <w:lvl w:ilvl="0" w:tplc="2EE2D9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31E41"/>
    <w:multiLevelType w:val="hybridMultilevel"/>
    <w:tmpl w:val="BE7AC6D4"/>
    <w:lvl w:ilvl="0" w:tplc="A08C91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4C4"/>
    <w:rsid w:val="00034EA6"/>
    <w:rsid w:val="00044C56"/>
    <w:rsid w:val="0004506A"/>
    <w:rsid w:val="00077F38"/>
    <w:rsid w:val="00080572"/>
    <w:rsid w:val="000B1734"/>
    <w:rsid w:val="000B5D29"/>
    <w:rsid w:val="000D2010"/>
    <w:rsid w:val="000F75AC"/>
    <w:rsid w:val="00123ECD"/>
    <w:rsid w:val="00124C6B"/>
    <w:rsid w:val="00187A62"/>
    <w:rsid w:val="00193507"/>
    <w:rsid w:val="001C5C13"/>
    <w:rsid w:val="001C7A60"/>
    <w:rsid w:val="001E34B5"/>
    <w:rsid w:val="001E59FD"/>
    <w:rsid w:val="00273835"/>
    <w:rsid w:val="002B53FF"/>
    <w:rsid w:val="00330BEE"/>
    <w:rsid w:val="003746C7"/>
    <w:rsid w:val="00383F45"/>
    <w:rsid w:val="003A7D6D"/>
    <w:rsid w:val="003B5A8C"/>
    <w:rsid w:val="004436BF"/>
    <w:rsid w:val="00514EA8"/>
    <w:rsid w:val="005444FC"/>
    <w:rsid w:val="005621C5"/>
    <w:rsid w:val="00562E4D"/>
    <w:rsid w:val="005A339B"/>
    <w:rsid w:val="005A4508"/>
    <w:rsid w:val="005D612E"/>
    <w:rsid w:val="005E3432"/>
    <w:rsid w:val="00611818"/>
    <w:rsid w:val="00612AB1"/>
    <w:rsid w:val="006564C4"/>
    <w:rsid w:val="006C5CE6"/>
    <w:rsid w:val="006E3614"/>
    <w:rsid w:val="00711968"/>
    <w:rsid w:val="00727447"/>
    <w:rsid w:val="00736AF7"/>
    <w:rsid w:val="007A3977"/>
    <w:rsid w:val="007F42B0"/>
    <w:rsid w:val="007F6966"/>
    <w:rsid w:val="00832B41"/>
    <w:rsid w:val="00870EF6"/>
    <w:rsid w:val="00884C19"/>
    <w:rsid w:val="0090135B"/>
    <w:rsid w:val="00927BDD"/>
    <w:rsid w:val="00930179"/>
    <w:rsid w:val="009916E4"/>
    <w:rsid w:val="009E3E8C"/>
    <w:rsid w:val="009F7E04"/>
    <w:rsid w:val="00A334C1"/>
    <w:rsid w:val="00A60C8F"/>
    <w:rsid w:val="00A812A7"/>
    <w:rsid w:val="00AB1E40"/>
    <w:rsid w:val="00AB452B"/>
    <w:rsid w:val="00AB7CA2"/>
    <w:rsid w:val="00AC14BE"/>
    <w:rsid w:val="00AE5018"/>
    <w:rsid w:val="00B50E53"/>
    <w:rsid w:val="00B651A5"/>
    <w:rsid w:val="00B72191"/>
    <w:rsid w:val="00B94FE1"/>
    <w:rsid w:val="00C121B2"/>
    <w:rsid w:val="00C27565"/>
    <w:rsid w:val="00C52A51"/>
    <w:rsid w:val="00C8441B"/>
    <w:rsid w:val="00C871CD"/>
    <w:rsid w:val="00CA2F21"/>
    <w:rsid w:val="00D0732C"/>
    <w:rsid w:val="00D31332"/>
    <w:rsid w:val="00D3227E"/>
    <w:rsid w:val="00D40400"/>
    <w:rsid w:val="00DB6EF9"/>
    <w:rsid w:val="00DD46EF"/>
    <w:rsid w:val="00E03C48"/>
    <w:rsid w:val="00E3062C"/>
    <w:rsid w:val="00E32F94"/>
    <w:rsid w:val="00E662DC"/>
    <w:rsid w:val="00EC5FB1"/>
    <w:rsid w:val="00F0162F"/>
    <w:rsid w:val="00F0678A"/>
    <w:rsid w:val="00F31E5E"/>
    <w:rsid w:val="00F34B5C"/>
    <w:rsid w:val="00F36132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85BFAC"/>
  <w15:docId w15:val="{B3CA9B0A-3BAF-4B76-A359-42C34D6D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6"/>
    </w:rPr>
  </w:style>
  <w:style w:type="paragraph" w:styleId="BodyText">
    <w:name w:val="Body Text"/>
    <w:basedOn w:val="Normal"/>
    <w:pPr>
      <w:ind w:right="-720"/>
    </w:pPr>
    <w:rPr>
      <w:rFonts w:ascii="Arial" w:hAnsi="Arial" w:cs="Arial"/>
    </w:rPr>
  </w:style>
  <w:style w:type="paragraph" w:styleId="BodyText2">
    <w:name w:val="Body Text 2"/>
    <w:basedOn w:val="Normal"/>
    <w:pPr>
      <w:ind w:right="-720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ind w:right="-720"/>
    </w:pPr>
    <w:rPr>
      <w:rFonts w:ascii="Arial" w:hAnsi="Arial" w:cs="Arial"/>
      <w:sz w:val="21"/>
      <w:szCs w:val="21"/>
    </w:rPr>
  </w:style>
  <w:style w:type="paragraph" w:styleId="DocumentMap">
    <w:name w:val="Document Map"/>
    <w:basedOn w:val="Normal"/>
    <w:semiHidden/>
    <w:rsid w:val="000B173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  <w:rsid w:val="005A4508"/>
  </w:style>
  <w:style w:type="paragraph" w:styleId="BalloonText">
    <w:name w:val="Balloon Text"/>
    <w:basedOn w:val="Normal"/>
    <w:semiHidden/>
    <w:rsid w:val="000805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4C56"/>
    <w:rPr>
      <w:color w:val="0000FF"/>
      <w:u w:val="single"/>
    </w:rPr>
  </w:style>
  <w:style w:type="character" w:styleId="FollowedHyperlink">
    <w:name w:val="FollowedHyperlink"/>
    <w:basedOn w:val="DefaultParagraphFont"/>
    <w:rsid w:val="005A339B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F34B5C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52A5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52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2A5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2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52A5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B5A8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A39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Tuberculosis Fact Sheet</vt:lpstr>
    </vt:vector>
  </TitlesOfParts>
  <Company/>
  <LinksUpToDate>false</LinksUpToDate>
  <CharactersWithSpaces>2722</CharactersWithSpaces>
  <SharedDoc>false</SharedDoc>
  <HLinks>
    <vt:vector size="6" baseType="variant">
      <vt:variant>
        <vt:i4>5832792</vt:i4>
      </vt:variant>
      <vt:variant>
        <vt:i4>0</vt:i4>
      </vt:variant>
      <vt:variant>
        <vt:i4>0</vt:i4>
      </vt:variant>
      <vt:variant>
        <vt:i4>5</vt:i4>
      </vt:variant>
      <vt:variant>
        <vt:lpwstr>http://www.cdc.gov/nchstp/tb/faqs/qa.htm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Tuberculosis Fact Sheet</dc:title>
  <dc:subject/>
  <dc:creator>Juan Reardon</dc:creator>
  <cp:keywords/>
  <cp:lastModifiedBy>Elisha</cp:lastModifiedBy>
  <cp:revision>7</cp:revision>
  <cp:lastPrinted>2013-10-09T19:35:00Z</cp:lastPrinted>
  <dcterms:created xsi:type="dcterms:W3CDTF">2021-08-10T06:32:00Z</dcterms:created>
  <dcterms:modified xsi:type="dcterms:W3CDTF">2022-03-04T06:21:00Z</dcterms:modified>
</cp:coreProperties>
</file>