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7393" w14:textId="77777777" w:rsidR="00550711" w:rsidRDefault="00550711" w:rsidP="00550711">
      <w:pPr>
        <w:ind w:right="-720"/>
        <w:jc w:val="center"/>
        <w:rPr>
          <w:b/>
        </w:rPr>
      </w:pPr>
    </w:p>
    <w:p w14:paraId="5937D408" w14:textId="77777777" w:rsidR="00550711" w:rsidRPr="003402B3" w:rsidRDefault="00550711" w:rsidP="004B2F03">
      <w:pPr>
        <w:pStyle w:val="Header"/>
        <w:jc w:val="center"/>
      </w:pPr>
      <w:r w:rsidRPr="003402B3">
        <w:rPr>
          <w:rFonts w:ascii="Arial" w:hAnsi="Arial" w:cs="Arial"/>
          <w:b/>
          <w:bCs/>
          <w:i/>
          <w:iCs/>
          <w:color w:val="0000FF"/>
        </w:rPr>
        <w:t>[Replace this text with your organization’s identifier.]</w:t>
      </w:r>
    </w:p>
    <w:p w14:paraId="7FE1C5DF" w14:textId="77777777" w:rsidR="00550711" w:rsidRPr="003402B3" w:rsidRDefault="00550711" w:rsidP="00CB698F">
      <w:pPr>
        <w:ind w:right="-720"/>
        <w:jc w:val="center"/>
        <w:rPr>
          <w:b/>
        </w:rPr>
      </w:pPr>
    </w:p>
    <w:p w14:paraId="72BEE22C" w14:textId="77777777" w:rsidR="00550711" w:rsidRPr="003402B3" w:rsidRDefault="00550711" w:rsidP="00CB698F">
      <w:pPr>
        <w:ind w:right="-720"/>
        <w:jc w:val="center"/>
        <w:rPr>
          <w:b/>
        </w:rPr>
      </w:pPr>
    </w:p>
    <w:p w14:paraId="7B7BD8C4" w14:textId="77777777" w:rsidR="00550711" w:rsidRPr="003402B3" w:rsidRDefault="00550711" w:rsidP="00CB698F">
      <w:pPr>
        <w:ind w:right="-720"/>
        <w:jc w:val="center"/>
        <w:rPr>
          <w:b/>
        </w:rPr>
      </w:pPr>
    </w:p>
    <w:p w14:paraId="795D3970" w14:textId="74C04DED" w:rsidR="00C070BD" w:rsidRPr="003402B3" w:rsidRDefault="00550711" w:rsidP="00CB698F">
      <w:pPr>
        <w:ind w:right="-720"/>
        <w:jc w:val="center"/>
        <w:rPr>
          <w:rFonts w:asciiTheme="minorHAnsi" w:hAnsiTheme="minorHAnsi" w:cstheme="minorHAnsi"/>
          <w:b/>
        </w:rPr>
      </w:pPr>
      <w:r w:rsidRPr="003402B3">
        <w:rPr>
          <w:rFonts w:asciiTheme="minorHAnsi" w:hAnsiTheme="minorHAnsi" w:cstheme="minorHAnsi"/>
          <w:b/>
          <w:i/>
          <w:iCs/>
          <w:color w:val="0000FF"/>
        </w:rPr>
        <w:t>[name of county</w:t>
      </w:r>
      <w:r w:rsidRPr="003402B3">
        <w:rPr>
          <w:rFonts w:asciiTheme="minorHAnsi" w:hAnsiTheme="minorHAnsi" w:cstheme="minorHAnsi"/>
          <w:b/>
          <w:i/>
          <w:iCs/>
        </w:rPr>
        <w:t xml:space="preserve">] </w:t>
      </w:r>
      <w:r w:rsidR="00C070BD" w:rsidRPr="003402B3">
        <w:rPr>
          <w:rFonts w:asciiTheme="minorHAnsi" w:hAnsiTheme="minorHAnsi" w:cstheme="minorHAnsi"/>
          <w:b/>
        </w:rPr>
        <w:t>Tuberculosis</w:t>
      </w:r>
      <w:r w:rsidR="00CB698F" w:rsidRPr="003402B3">
        <w:rPr>
          <w:rFonts w:asciiTheme="minorHAnsi" w:hAnsiTheme="minorHAnsi" w:cstheme="minorHAnsi"/>
          <w:b/>
        </w:rPr>
        <w:t xml:space="preserve"> </w:t>
      </w:r>
      <w:r w:rsidR="00C070BD" w:rsidRPr="003402B3">
        <w:rPr>
          <w:rFonts w:asciiTheme="minorHAnsi" w:hAnsiTheme="minorHAnsi" w:cstheme="minorHAnsi"/>
          <w:b/>
        </w:rPr>
        <w:t xml:space="preserve">Controller Protocol for Medical Evaluation of Individuals Exposed to an Infectious Tuberculosis (TB) Case at </w:t>
      </w:r>
      <w:r w:rsidRPr="003402B3">
        <w:rPr>
          <w:rFonts w:asciiTheme="minorHAnsi" w:hAnsiTheme="minorHAnsi" w:cstheme="minorHAnsi"/>
          <w:b/>
          <w:i/>
          <w:iCs/>
          <w:color w:val="0000FF"/>
        </w:rPr>
        <w:t>[name of schoo</w:t>
      </w:r>
      <w:r w:rsidR="004B2F03" w:rsidRPr="003402B3">
        <w:rPr>
          <w:rFonts w:asciiTheme="minorHAnsi" w:hAnsiTheme="minorHAnsi" w:cstheme="minorHAnsi"/>
          <w:b/>
          <w:i/>
          <w:iCs/>
          <w:color w:val="0000FF"/>
        </w:rPr>
        <w:t>l]</w:t>
      </w:r>
      <w:r w:rsidRPr="003402B3">
        <w:rPr>
          <w:rFonts w:asciiTheme="minorHAnsi" w:hAnsiTheme="minorHAnsi" w:cstheme="minorHAnsi"/>
          <w:b/>
          <w:color w:val="0000FF"/>
        </w:rPr>
        <w:t xml:space="preserve"> </w:t>
      </w:r>
    </w:p>
    <w:p w14:paraId="08717859" w14:textId="77777777" w:rsidR="00C070BD" w:rsidRPr="003402B3" w:rsidRDefault="00C070BD" w:rsidP="00C070BD">
      <w:pPr>
        <w:rPr>
          <w:rFonts w:asciiTheme="minorHAnsi" w:hAnsiTheme="minorHAnsi" w:cstheme="minorHAnsi"/>
          <w:b/>
        </w:rPr>
      </w:pPr>
    </w:p>
    <w:p w14:paraId="0422AF26" w14:textId="11957CB6" w:rsidR="00C070BD" w:rsidRPr="003402B3" w:rsidRDefault="00C070BD" w:rsidP="00C070BD">
      <w:pPr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b/>
        </w:rPr>
        <w:t>Exposure period</w:t>
      </w:r>
      <w:r w:rsidR="0074372E" w:rsidRPr="003402B3">
        <w:rPr>
          <w:rFonts w:asciiTheme="minorHAnsi" w:hAnsiTheme="minorHAnsi" w:cstheme="minorHAnsi"/>
          <w:b/>
        </w:rPr>
        <w:t xml:space="preserve"> </w:t>
      </w:r>
      <w:r w:rsidR="0074372E" w:rsidRPr="003402B3">
        <w:rPr>
          <w:rFonts w:asciiTheme="minorHAnsi" w:hAnsiTheme="minorHAnsi" w:cstheme="minorHAnsi"/>
          <w:b/>
          <w:i/>
          <w:iCs/>
          <w:color w:val="0000FF"/>
        </w:rPr>
        <w:t>[dates]</w:t>
      </w:r>
      <w:r w:rsidRPr="003402B3">
        <w:rPr>
          <w:rFonts w:asciiTheme="minorHAnsi" w:hAnsiTheme="minorHAnsi" w:cstheme="minorHAnsi"/>
          <w:b/>
        </w:rPr>
        <w:t xml:space="preserve"> at </w:t>
      </w:r>
      <w:r w:rsidR="004B2F03" w:rsidRPr="003402B3">
        <w:rPr>
          <w:rFonts w:asciiTheme="minorHAnsi" w:hAnsiTheme="minorHAnsi" w:cstheme="minorHAnsi"/>
          <w:b/>
          <w:i/>
          <w:iCs/>
          <w:color w:val="0000FF"/>
        </w:rPr>
        <w:t>[name of school]</w:t>
      </w:r>
    </w:p>
    <w:p w14:paraId="41A5FCDA" w14:textId="77777777" w:rsidR="00C070BD" w:rsidRPr="003402B3" w:rsidRDefault="00C070BD" w:rsidP="00C070BD">
      <w:pPr>
        <w:rPr>
          <w:rFonts w:asciiTheme="minorHAnsi" w:hAnsiTheme="minorHAnsi" w:cstheme="minorHAnsi"/>
          <w:b/>
        </w:rPr>
      </w:pPr>
    </w:p>
    <w:p w14:paraId="17E20BF1" w14:textId="30BF60ED" w:rsidR="00C070BD" w:rsidRPr="003402B3" w:rsidRDefault="00C070BD" w:rsidP="00F85233">
      <w:pPr>
        <w:ind w:right="-544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b/>
        </w:rPr>
        <w:t>Drug susceptibility results</w:t>
      </w:r>
      <w:r w:rsidRPr="003402B3">
        <w:rPr>
          <w:rFonts w:asciiTheme="minorHAnsi" w:hAnsiTheme="minorHAnsi" w:cstheme="minorHAnsi"/>
        </w:rPr>
        <w:t xml:space="preserve">: </w:t>
      </w:r>
      <w:r w:rsidR="00F85233" w:rsidRPr="003402B3">
        <w:rPr>
          <w:rFonts w:asciiTheme="minorHAnsi" w:hAnsiTheme="minorHAnsi" w:cstheme="minorHAnsi"/>
          <w:b/>
          <w:i/>
          <w:iCs/>
          <w:color w:val="0000FF"/>
        </w:rPr>
        <w:t xml:space="preserve">[enter results- sample protocol is for </w:t>
      </w:r>
      <w:proofErr w:type="spellStart"/>
      <w:r w:rsidR="00F85233" w:rsidRPr="003402B3">
        <w:rPr>
          <w:rFonts w:asciiTheme="minorHAnsi" w:hAnsiTheme="minorHAnsi" w:cstheme="minorHAnsi"/>
          <w:b/>
          <w:i/>
          <w:iCs/>
          <w:color w:val="0000FF"/>
        </w:rPr>
        <w:t>M.tb</w:t>
      </w:r>
      <w:proofErr w:type="spellEnd"/>
      <w:r w:rsidR="00F85233" w:rsidRPr="003402B3">
        <w:rPr>
          <w:rFonts w:asciiTheme="minorHAnsi" w:hAnsiTheme="minorHAnsi" w:cstheme="minorHAnsi"/>
          <w:b/>
          <w:i/>
          <w:iCs/>
          <w:color w:val="0000FF"/>
        </w:rPr>
        <w:t xml:space="preserve"> strains susceptible to INH and RIF; modify as needed]</w:t>
      </w:r>
    </w:p>
    <w:p w14:paraId="55F0E0BC" w14:textId="77777777" w:rsidR="00C070BD" w:rsidRPr="003402B3" w:rsidRDefault="00C070BD" w:rsidP="00C070BD">
      <w:pPr>
        <w:tabs>
          <w:tab w:val="left" w:pos="900"/>
          <w:tab w:val="left" w:pos="1620"/>
        </w:tabs>
        <w:rPr>
          <w:rFonts w:asciiTheme="minorHAnsi" w:hAnsiTheme="minorHAnsi" w:cstheme="minorHAnsi"/>
          <w:sz w:val="22"/>
          <w:szCs w:val="22"/>
        </w:rPr>
      </w:pPr>
    </w:p>
    <w:p w14:paraId="14EA7161" w14:textId="2010E494" w:rsidR="00C070BD" w:rsidRPr="003402B3" w:rsidRDefault="00C070BD" w:rsidP="00C070BD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Assess for signs and symptoms of TB and risk factors for TB using the </w:t>
      </w:r>
      <w:r w:rsidR="001E375D" w:rsidRPr="003402B3">
        <w:rPr>
          <w:rFonts w:asciiTheme="minorHAnsi" w:hAnsiTheme="minorHAnsi" w:cstheme="minorHAnsi"/>
          <w:b/>
          <w:i/>
          <w:iCs/>
          <w:color w:val="0000FF"/>
        </w:rPr>
        <w:t>[name of county</w:t>
      </w:r>
      <w:r w:rsidR="001E375D" w:rsidRPr="003402B3">
        <w:rPr>
          <w:rFonts w:asciiTheme="minorHAnsi" w:hAnsiTheme="minorHAnsi" w:cstheme="minorHAnsi"/>
          <w:b/>
          <w:i/>
          <w:iCs/>
        </w:rPr>
        <w:t xml:space="preserve">] </w:t>
      </w:r>
      <w:r w:rsidRPr="003402B3">
        <w:rPr>
          <w:rFonts w:asciiTheme="minorHAnsi" w:hAnsiTheme="minorHAnsi" w:cstheme="minorHAnsi"/>
        </w:rPr>
        <w:t>TB Exposure Questionnaire</w:t>
      </w:r>
    </w:p>
    <w:p w14:paraId="010C4AFE" w14:textId="77777777" w:rsidR="00C070BD" w:rsidRPr="003402B3" w:rsidRDefault="00C070BD" w:rsidP="00C070BD">
      <w:pPr>
        <w:pStyle w:val="ListParagraph"/>
        <w:numPr>
          <w:ilvl w:val="0"/>
          <w:numId w:val="17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u w:val="single"/>
        </w:rPr>
        <w:t>If symptomatic for TB</w:t>
      </w:r>
      <w:r w:rsidRPr="003402B3">
        <w:rPr>
          <w:rFonts w:asciiTheme="minorHAnsi" w:hAnsiTheme="minorHAnsi" w:cstheme="minorHAnsi"/>
        </w:rPr>
        <w:t xml:space="preserve"> </w:t>
      </w:r>
      <w:r w:rsidRPr="003402B3">
        <w:rPr>
          <w:rFonts w:asciiTheme="minorHAnsi" w:hAnsiTheme="minorHAnsi" w:cstheme="minorHAnsi"/>
          <w:b/>
        </w:rPr>
        <w:t>(regardless of result of any TB test)</w:t>
      </w:r>
      <w:r w:rsidRPr="003402B3">
        <w:rPr>
          <w:rFonts w:asciiTheme="minorHAnsi" w:hAnsiTheme="minorHAnsi" w:cstheme="minorHAnsi"/>
        </w:rPr>
        <w:t>:</w:t>
      </w:r>
    </w:p>
    <w:p w14:paraId="4FA5A0F4" w14:textId="77777777" w:rsidR="00C070BD" w:rsidRPr="003402B3" w:rsidRDefault="00C070BD" w:rsidP="00C070BD">
      <w:pPr>
        <w:numPr>
          <w:ilvl w:val="1"/>
          <w:numId w:val="18"/>
        </w:numPr>
        <w:ind w:left="2160"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Perform chest radiograph (</w:t>
      </w:r>
      <w:proofErr w:type="gramStart"/>
      <w:r w:rsidRPr="003402B3">
        <w:rPr>
          <w:rFonts w:asciiTheme="minorHAnsi" w:hAnsiTheme="minorHAnsi" w:cstheme="minorHAnsi"/>
        </w:rPr>
        <w:t>or,</w:t>
      </w:r>
      <w:proofErr w:type="gramEnd"/>
      <w:r w:rsidRPr="003402B3">
        <w:rPr>
          <w:rFonts w:asciiTheme="minorHAnsi" w:hAnsiTheme="minorHAnsi" w:cstheme="minorHAnsi"/>
        </w:rPr>
        <w:t xml:space="preserve"> refer to private physician for chest radiograph and further evaluation as needed)</w:t>
      </w:r>
    </w:p>
    <w:p w14:paraId="201C90B4" w14:textId="77777777" w:rsidR="00C070BD" w:rsidRPr="003402B3" w:rsidRDefault="00C070BD" w:rsidP="00C070BD">
      <w:pPr>
        <w:pStyle w:val="ListParagraph"/>
        <w:numPr>
          <w:ilvl w:val="1"/>
          <w:numId w:val="18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Exclude from school until active TB disease is ruled out</w:t>
      </w:r>
    </w:p>
    <w:p w14:paraId="02E80317" w14:textId="5E209BDE" w:rsidR="00C070BD" w:rsidRPr="003402B3" w:rsidRDefault="00C070BD" w:rsidP="006B6C73">
      <w:pPr>
        <w:numPr>
          <w:ilvl w:val="0"/>
          <w:numId w:val="4"/>
        </w:numPr>
        <w:spacing w:before="120"/>
        <w:ind w:right="-36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Perform interferon gamma release assay (IGRA) (</w:t>
      </w:r>
      <w:r w:rsidRPr="003402B3">
        <w:rPr>
          <w:rFonts w:asciiTheme="minorHAnsi" w:hAnsiTheme="minorHAnsi" w:cstheme="minorHAnsi"/>
          <w:b/>
        </w:rPr>
        <w:t xml:space="preserve">preferred for BCG vaccinated persons) </w:t>
      </w:r>
      <w:r w:rsidRPr="003402B3">
        <w:rPr>
          <w:rFonts w:asciiTheme="minorHAnsi" w:hAnsiTheme="minorHAnsi" w:cstheme="minorHAnsi"/>
        </w:rPr>
        <w:t>or tuberculin skin test (TST) unless</w:t>
      </w:r>
      <w:r w:rsidRPr="003402B3">
        <w:rPr>
          <w:rFonts w:asciiTheme="minorHAnsi" w:hAnsiTheme="minorHAnsi" w:cstheme="minorHAnsi"/>
          <w:b/>
        </w:rPr>
        <w:t xml:space="preserve"> </w:t>
      </w:r>
      <w:r w:rsidR="001E375D" w:rsidRPr="003402B3">
        <w:rPr>
          <w:rFonts w:asciiTheme="minorHAnsi" w:hAnsiTheme="minorHAnsi" w:cstheme="minorHAnsi"/>
          <w:b/>
        </w:rPr>
        <w:t>documentation</w:t>
      </w:r>
      <w:r w:rsidRPr="003402B3">
        <w:rPr>
          <w:rFonts w:asciiTheme="minorHAnsi" w:hAnsiTheme="minorHAnsi" w:cstheme="minorHAnsi"/>
          <w:b/>
        </w:rPr>
        <w:t xml:space="preserve"> </w:t>
      </w:r>
      <w:r w:rsidRPr="003402B3">
        <w:rPr>
          <w:rFonts w:asciiTheme="minorHAnsi" w:hAnsiTheme="minorHAnsi" w:cstheme="minorHAnsi"/>
        </w:rPr>
        <w:t xml:space="preserve">of a prior positive TB test is available. </w:t>
      </w:r>
      <w:r w:rsidRPr="003402B3">
        <w:rPr>
          <w:rFonts w:asciiTheme="minorHAnsi" w:hAnsiTheme="minorHAnsi" w:cstheme="minorHAnsi"/>
          <w:b/>
        </w:rPr>
        <w:t xml:space="preserve"> </w:t>
      </w:r>
    </w:p>
    <w:p w14:paraId="19CB3797" w14:textId="77777777" w:rsidR="00C070BD" w:rsidRPr="003402B3" w:rsidRDefault="00C070BD" w:rsidP="006B6C73">
      <w:pPr>
        <w:pStyle w:val="ListParagraph"/>
        <w:numPr>
          <w:ilvl w:val="0"/>
          <w:numId w:val="19"/>
        </w:numPr>
        <w:ind w:right="-454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u w:val="single"/>
        </w:rPr>
        <w:t>If IGRA or TST is negative</w:t>
      </w:r>
      <w:r w:rsidRPr="003402B3">
        <w:rPr>
          <w:rFonts w:asciiTheme="minorHAnsi" w:hAnsiTheme="minorHAnsi" w:cstheme="minorHAnsi"/>
        </w:rPr>
        <w:t xml:space="preserve"> </w:t>
      </w:r>
      <w:r w:rsidRPr="003402B3">
        <w:rPr>
          <w:rFonts w:asciiTheme="minorHAnsi" w:hAnsiTheme="minorHAnsi" w:cstheme="minorHAnsi"/>
          <w:i/>
          <w:iCs/>
        </w:rPr>
        <w:t>AND</w:t>
      </w:r>
      <w:r w:rsidRPr="003402B3">
        <w:rPr>
          <w:rFonts w:asciiTheme="minorHAnsi" w:hAnsiTheme="minorHAnsi" w:cstheme="minorHAnsi"/>
        </w:rPr>
        <w:t xml:space="preserve"> contact has no signs and symptoms of TB </w:t>
      </w:r>
      <w:r w:rsidRPr="003402B3">
        <w:rPr>
          <w:rFonts w:asciiTheme="minorHAnsi" w:hAnsiTheme="minorHAnsi" w:cstheme="minorHAnsi"/>
          <w:i/>
          <w:iCs/>
        </w:rPr>
        <w:t>AND</w:t>
      </w:r>
      <w:r w:rsidRPr="003402B3">
        <w:rPr>
          <w:rFonts w:asciiTheme="minorHAnsi" w:hAnsiTheme="minorHAnsi" w:cstheme="minorHAnsi"/>
        </w:rPr>
        <w:t xml:space="preserve"> is not immunosuppressed (see below)</w:t>
      </w:r>
    </w:p>
    <w:p w14:paraId="2420521C" w14:textId="4B78D91B" w:rsidR="00C070BD" w:rsidRPr="003402B3" w:rsidRDefault="00C070BD" w:rsidP="00C070BD">
      <w:pPr>
        <w:pStyle w:val="ListParagraph"/>
        <w:numPr>
          <w:ilvl w:val="0"/>
          <w:numId w:val="24"/>
        </w:numPr>
        <w:ind w:right="-63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For individuals exposed in both the </w:t>
      </w:r>
      <w:r w:rsidR="001E375D" w:rsidRPr="003402B3">
        <w:rPr>
          <w:rFonts w:asciiTheme="minorHAnsi" w:hAnsiTheme="minorHAnsi" w:cstheme="minorHAnsi"/>
          <w:b/>
          <w:bCs/>
          <w:i/>
          <w:iCs/>
          <w:color w:val="0000FF"/>
        </w:rPr>
        <w:t>[add winter,</w:t>
      </w:r>
      <w:r w:rsidR="00F01941" w:rsidRPr="003402B3">
        <w:rPr>
          <w:rFonts w:asciiTheme="minorHAnsi" w:hAnsiTheme="minorHAnsi" w:cstheme="minorHAnsi"/>
          <w:b/>
          <w:bCs/>
          <w:i/>
          <w:iCs/>
          <w:color w:val="0000FF"/>
        </w:rPr>
        <w:t xml:space="preserve"> </w:t>
      </w:r>
      <w:r w:rsidR="001E375D" w:rsidRPr="003402B3">
        <w:rPr>
          <w:rFonts w:asciiTheme="minorHAnsi" w:hAnsiTheme="minorHAnsi" w:cstheme="minorHAnsi"/>
          <w:b/>
          <w:bCs/>
          <w:i/>
          <w:iCs/>
          <w:color w:val="0000FF"/>
        </w:rPr>
        <w:t>spring,</w:t>
      </w:r>
      <w:r w:rsidR="00F01941" w:rsidRPr="003402B3">
        <w:rPr>
          <w:rFonts w:asciiTheme="minorHAnsi" w:hAnsiTheme="minorHAnsi" w:cstheme="minorHAnsi"/>
          <w:b/>
          <w:bCs/>
          <w:i/>
          <w:iCs/>
          <w:color w:val="0000FF"/>
        </w:rPr>
        <w:t xml:space="preserve"> </w:t>
      </w:r>
      <w:r w:rsidR="001E375D" w:rsidRPr="003402B3">
        <w:rPr>
          <w:rFonts w:asciiTheme="minorHAnsi" w:hAnsiTheme="minorHAnsi" w:cstheme="minorHAnsi"/>
          <w:b/>
          <w:bCs/>
          <w:i/>
          <w:iCs/>
          <w:color w:val="0000FF"/>
        </w:rPr>
        <w:t>fall</w:t>
      </w:r>
      <w:r w:rsidRPr="003402B3">
        <w:rPr>
          <w:rFonts w:asciiTheme="minorHAnsi" w:hAnsiTheme="minorHAnsi" w:cstheme="minorHAnsi"/>
          <w:b/>
          <w:bCs/>
          <w:i/>
          <w:iCs/>
          <w:color w:val="0000FF"/>
        </w:rPr>
        <w:t xml:space="preserve"> terms</w:t>
      </w:r>
      <w:r w:rsidR="001E375D" w:rsidRPr="003402B3">
        <w:rPr>
          <w:rFonts w:asciiTheme="minorHAnsi" w:hAnsiTheme="minorHAnsi" w:cstheme="minorHAnsi"/>
          <w:b/>
          <w:bCs/>
          <w:i/>
          <w:iCs/>
          <w:color w:val="0000FF"/>
        </w:rPr>
        <w:t xml:space="preserve"> as needed]</w:t>
      </w:r>
      <w:r w:rsidRPr="003402B3">
        <w:rPr>
          <w:rFonts w:asciiTheme="minorHAnsi" w:hAnsiTheme="minorHAnsi" w:cstheme="minorHAnsi"/>
          <w:color w:val="0070C0"/>
        </w:rPr>
        <w:t xml:space="preserve"> </w:t>
      </w:r>
      <w:r w:rsidRPr="003402B3">
        <w:rPr>
          <w:rFonts w:asciiTheme="minorHAnsi" w:hAnsiTheme="minorHAnsi" w:cstheme="minorHAnsi"/>
        </w:rPr>
        <w:t xml:space="preserve">or exposed only in the </w:t>
      </w:r>
      <w:r w:rsidR="001E375D" w:rsidRPr="003402B3">
        <w:rPr>
          <w:rFonts w:asciiTheme="minorHAnsi" w:hAnsiTheme="minorHAnsi" w:cstheme="minorHAnsi"/>
          <w:b/>
          <w:bCs/>
          <w:i/>
          <w:iCs/>
          <w:color w:val="0000FF"/>
        </w:rPr>
        <w:t>[name term]</w:t>
      </w:r>
      <w:r w:rsidRPr="003402B3">
        <w:rPr>
          <w:rFonts w:asciiTheme="minorHAnsi" w:hAnsiTheme="minorHAnsi" w:cstheme="minorHAnsi"/>
        </w:rPr>
        <w:t xml:space="preserve">, </w:t>
      </w:r>
      <w:r w:rsidRPr="003402B3">
        <w:rPr>
          <w:rFonts w:asciiTheme="minorHAnsi" w:hAnsiTheme="minorHAnsi" w:cstheme="minorHAnsi"/>
          <w:b/>
        </w:rPr>
        <w:t xml:space="preserve">repeat TB test on or after </w:t>
      </w:r>
      <w:r w:rsidR="00550711" w:rsidRPr="003402B3">
        <w:rPr>
          <w:rFonts w:asciiTheme="minorHAnsi" w:hAnsiTheme="minorHAnsi" w:cstheme="minorHAnsi"/>
          <w:b/>
          <w:i/>
          <w:iCs/>
          <w:color w:val="0000FF"/>
        </w:rPr>
        <w:t>[date]</w:t>
      </w:r>
      <w:r w:rsidR="00550711" w:rsidRPr="003402B3">
        <w:rPr>
          <w:rFonts w:asciiTheme="minorHAnsi" w:hAnsiTheme="minorHAnsi" w:cstheme="minorHAnsi"/>
          <w:color w:val="0000FF"/>
        </w:rPr>
        <w:t xml:space="preserve"> </w:t>
      </w:r>
      <w:r w:rsidRPr="003402B3">
        <w:rPr>
          <w:rFonts w:asciiTheme="minorHAnsi" w:hAnsiTheme="minorHAnsi" w:cstheme="minorHAnsi"/>
        </w:rPr>
        <w:t>(8 weeks after contact with case was broken)</w:t>
      </w:r>
    </w:p>
    <w:p w14:paraId="06FAB3C6" w14:textId="18E48F99" w:rsidR="00C070BD" w:rsidRPr="003402B3" w:rsidRDefault="00C070BD" w:rsidP="006B6C73">
      <w:pPr>
        <w:pStyle w:val="ListParagraph"/>
        <w:numPr>
          <w:ilvl w:val="0"/>
          <w:numId w:val="24"/>
        </w:numPr>
        <w:ind w:right="-544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For individuals who were exposed before </w:t>
      </w:r>
      <w:r w:rsidR="001E375D" w:rsidRPr="003402B3">
        <w:rPr>
          <w:rFonts w:asciiTheme="minorHAnsi" w:hAnsiTheme="minorHAnsi" w:cstheme="minorHAnsi"/>
          <w:b/>
          <w:i/>
          <w:iCs/>
          <w:color w:val="0000FF"/>
        </w:rPr>
        <w:t>[date]</w:t>
      </w:r>
      <w:r w:rsidR="001E375D" w:rsidRPr="003402B3">
        <w:rPr>
          <w:rFonts w:asciiTheme="minorHAnsi" w:hAnsiTheme="minorHAnsi" w:cstheme="minorHAnsi"/>
        </w:rPr>
        <w:t xml:space="preserve"> </w:t>
      </w:r>
      <w:r w:rsidRPr="003402B3">
        <w:rPr>
          <w:rFonts w:asciiTheme="minorHAnsi" w:hAnsiTheme="minorHAnsi" w:cstheme="minorHAnsi"/>
        </w:rPr>
        <w:t>(</w:t>
      </w:r>
      <w:proofErr w:type="gramStart"/>
      <w:r w:rsidRPr="003402B3">
        <w:rPr>
          <w:rFonts w:asciiTheme="minorHAnsi" w:hAnsiTheme="minorHAnsi" w:cstheme="minorHAnsi"/>
        </w:rPr>
        <w:t>e.g.</w:t>
      </w:r>
      <w:proofErr w:type="gramEnd"/>
      <w:r w:rsidRPr="003402B3">
        <w:rPr>
          <w:rFonts w:asciiTheme="minorHAnsi" w:hAnsiTheme="minorHAnsi" w:cstheme="minorHAnsi"/>
        </w:rPr>
        <w:t xml:space="preserve"> exposure occurred </w:t>
      </w:r>
      <w:r w:rsidR="0074372E" w:rsidRPr="003402B3">
        <w:rPr>
          <w:rFonts w:asciiTheme="minorHAnsi" w:hAnsiTheme="minorHAnsi" w:cstheme="minorHAnsi"/>
        </w:rPr>
        <w:t>more than 8 weeks prior to testing date</w:t>
      </w:r>
      <w:r w:rsidRPr="003402B3">
        <w:rPr>
          <w:rFonts w:asciiTheme="minorHAnsi" w:hAnsiTheme="minorHAnsi" w:cstheme="minorHAnsi"/>
        </w:rPr>
        <w:t>), no repeat TB testing is indicated (</w:t>
      </w:r>
      <w:r w:rsidRPr="003402B3">
        <w:rPr>
          <w:rFonts w:asciiTheme="minorHAnsi" w:hAnsiTheme="minorHAnsi" w:cstheme="minorHAnsi"/>
          <w:b/>
        </w:rPr>
        <w:t>one-time testing only</w:t>
      </w:r>
      <w:r w:rsidRPr="003402B3">
        <w:rPr>
          <w:rFonts w:asciiTheme="minorHAnsi" w:hAnsiTheme="minorHAnsi" w:cstheme="minorHAnsi"/>
        </w:rPr>
        <w:t xml:space="preserve">)   </w:t>
      </w:r>
    </w:p>
    <w:p w14:paraId="5ACF5DDD" w14:textId="77777777" w:rsidR="00C070BD" w:rsidRPr="003402B3" w:rsidRDefault="00C070BD" w:rsidP="00C070BD">
      <w:pPr>
        <w:pStyle w:val="ListParagraph"/>
        <w:numPr>
          <w:ilvl w:val="0"/>
          <w:numId w:val="19"/>
        </w:numPr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u w:val="single"/>
        </w:rPr>
        <w:t>If IGRA or TST is positive</w:t>
      </w:r>
      <w:r w:rsidRPr="003402B3">
        <w:rPr>
          <w:rFonts w:asciiTheme="minorHAnsi" w:hAnsiTheme="minorHAnsi" w:cstheme="minorHAnsi"/>
        </w:rPr>
        <w:t>, (</w:t>
      </w:r>
      <w:r w:rsidRPr="003402B3">
        <w:rPr>
          <w:rFonts w:asciiTheme="minorHAnsi" w:hAnsiTheme="minorHAnsi" w:cstheme="minorHAnsi"/>
          <w:b/>
        </w:rPr>
        <w:t>TST</w:t>
      </w:r>
      <w:r w:rsidRPr="003402B3">
        <w:rPr>
          <w:rFonts w:asciiTheme="minorHAnsi" w:hAnsiTheme="minorHAnsi" w:cstheme="minorHAnsi"/>
        </w:rPr>
        <w:t xml:space="preserve"> </w:t>
      </w:r>
      <w:r w:rsidRPr="003402B3">
        <w:rPr>
          <w:rFonts w:asciiTheme="minorHAnsi" w:hAnsiTheme="minorHAnsi" w:cstheme="minorHAnsi"/>
          <w:b/>
        </w:rPr>
        <w:t>5mm induration is positive</w:t>
      </w:r>
      <w:r w:rsidRPr="003402B3">
        <w:rPr>
          <w:rFonts w:asciiTheme="minorHAnsi" w:hAnsiTheme="minorHAnsi" w:cstheme="minorHAnsi"/>
        </w:rPr>
        <w:t>) perform chest radiograph</w:t>
      </w:r>
    </w:p>
    <w:p w14:paraId="6050C432" w14:textId="1EE63975" w:rsidR="00C070BD" w:rsidRPr="003402B3" w:rsidRDefault="00C070BD" w:rsidP="00C070BD">
      <w:pPr>
        <w:pStyle w:val="ListParagraph"/>
        <w:numPr>
          <w:ilvl w:val="1"/>
          <w:numId w:val="18"/>
        </w:numPr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If chest radiograph is normal, </w:t>
      </w:r>
      <w:r w:rsidRPr="003402B3">
        <w:rPr>
          <w:rFonts w:asciiTheme="minorHAnsi" w:hAnsiTheme="minorHAnsi" w:cstheme="minorHAnsi"/>
          <w:i/>
          <w:iCs/>
        </w:rPr>
        <w:t xml:space="preserve">AND </w:t>
      </w:r>
      <w:r w:rsidRPr="003402B3">
        <w:rPr>
          <w:rFonts w:asciiTheme="minorHAnsi" w:hAnsiTheme="minorHAnsi" w:cstheme="minorHAnsi"/>
        </w:rPr>
        <w:t xml:space="preserve">contact has no signs and symptoms of TB </w:t>
      </w:r>
      <w:r w:rsidRPr="003402B3">
        <w:rPr>
          <w:rFonts w:asciiTheme="minorHAnsi" w:hAnsiTheme="minorHAnsi" w:cstheme="minorHAnsi"/>
          <w:i/>
          <w:iCs/>
        </w:rPr>
        <w:t>AND</w:t>
      </w:r>
      <w:r w:rsidRPr="003402B3">
        <w:rPr>
          <w:rFonts w:asciiTheme="minorHAnsi" w:hAnsiTheme="minorHAnsi" w:cstheme="minorHAnsi"/>
        </w:rPr>
        <w:t xml:space="preserve"> is not immunosuppressed (see below), refer to private physician for treatment of latent TB infection (LTBI)</w:t>
      </w:r>
    </w:p>
    <w:p w14:paraId="158394FF" w14:textId="77777777" w:rsidR="00C070BD" w:rsidRPr="003402B3" w:rsidRDefault="00C070BD" w:rsidP="006B6C73">
      <w:pPr>
        <w:pStyle w:val="ListParagraph"/>
        <w:numPr>
          <w:ilvl w:val="0"/>
          <w:numId w:val="4"/>
        </w:numPr>
        <w:spacing w:before="120"/>
        <w:ind w:right="-720"/>
        <w:contextualSpacing w:val="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If contact has a </w:t>
      </w:r>
      <w:r w:rsidRPr="003402B3">
        <w:rPr>
          <w:rFonts w:asciiTheme="minorHAnsi" w:hAnsiTheme="minorHAnsi" w:cstheme="minorHAnsi"/>
          <w:b/>
        </w:rPr>
        <w:t>documented prior positive</w:t>
      </w:r>
      <w:r w:rsidRPr="003402B3">
        <w:rPr>
          <w:rFonts w:asciiTheme="minorHAnsi" w:hAnsiTheme="minorHAnsi" w:cstheme="minorHAnsi"/>
        </w:rPr>
        <w:t xml:space="preserve"> IGRA or TST: </w:t>
      </w:r>
    </w:p>
    <w:p w14:paraId="73F7C483" w14:textId="77777777" w:rsidR="00C070BD" w:rsidRPr="003402B3" w:rsidRDefault="00C070BD" w:rsidP="00C070BD">
      <w:pPr>
        <w:pStyle w:val="ListParagraph"/>
        <w:numPr>
          <w:ilvl w:val="0"/>
          <w:numId w:val="20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Assess for signs and symptoms of TB.</w:t>
      </w:r>
    </w:p>
    <w:p w14:paraId="033AD98B" w14:textId="77777777" w:rsidR="00C070BD" w:rsidRPr="003402B3" w:rsidRDefault="00C070BD" w:rsidP="00C070BD">
      <w:pPr>
        <w:pStyle w:val="ListParagraph"/>
        <w:numPr>
          <w:ilvl w:val="0"/>
          <w:numId w:val="20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If symptomatic for TB, perform chest radiograph</w:t>
      </w:r>
    </w:p>
    <w:p w14:paraId="03B85808" w14:textId="77777777" w:rsidR="00C070BD" w:rsidRPr="003402B3" w:rsidRDefault="00C070BD" w:rsidP="00C070BD">
      <w:pPr>
        <w:pStyle w:val="ListParagraph"/>
        <w:numPr>
          <w:ilvl w:val="0"/>
          <w:numId w:val="20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If denies signs and symptoms of TB </w:t>
      </w:r>
      <w:r w:rsidRPr="003402B3">
        <w:rPr>
          <w:rFonts w:asciiTheme="minorHAnsi" w:hAnsiTheme="minorHAnsi" w:cstheme="minorHAnsi"/>
          <w:i/>
          <w:iCs/>
        </w:rPr>
        <w:t>AND</w:t>
      </w:r>
      <w:r w:rsidRPr="003402B3">
        <w:rPr>
          <w:rFonts w:asciiTheme="minorHAnsi" w:hAnsiTheme="minorHAnsi" w:cstheme="minorHAnsi"/>
        </w:rPr>
        <w:t xml:space="preserve"> prior treatment for LTBI is </w:t>
      </w:r>
      <w:r w:rsidRPr="003402B3">
        <w:rPr>
          <w:rFonts w:asciiTheme="minorHAnsi" w:hAnsiTheme="minorHAnsi" w:cstheme="minorHAnsi"/>
          <w:u w:val="single"/>
        </w:rPr>
        <w:t>documented</w:t>
      </w:r>
      <w:r w:rsidRPr="003402B3">
        <w:rPr>
          <w:rFonts w:asciiTheme="minorHAnsi" w:hAnsiTheme="minorHAnsi" w:cstheme="minorHAnsi"/>
        </w:rPr>
        <w:t xml:space="preserve">, no further action is recommended for this exposure at this time  </w:t>
      </w:r>
    </w:p>
    <w:p w14:paraId="5215D6AA" w14:textId="1365A96A" w:rsidR="00C070BD" w:rsidRPr="003402B3" w:rsidRDefault="00C070BD" w:rsidP="006B6C73">
      <w:pPr>
        <w:pStyle w:val="ListParagraph"/>
        <w:numPr>
          <w:ilvl w:val="0"/>
          <w:numId w:val="20"/>
        </w:numPr>
        <w:ind w:right="-454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If contact denies signs and symptoms of TB </w:t>
      </w:r>
      <w:r w:rsidRPr="003402B3">
        <w:rPr>
          <w:rFonts w:asciiTheme="minorHAnsi" w:hAnsiTheme="minorHAnsi" w:cstheme="minorHAnsi"/>
          <w:i/>
          <w:iCs/>
        </w:rPr>
        <w:t>AND</w:t>
      </w:r>
      <w:r w:rsidRPr="003402B3">
        <w:rPr>
          <w:rFonts w:asciiTheme="minorHAnsi" w:hAnsiTheme="minorHAnsi" w:cstheme="minorHAnsi"/>
        </w:rPr>
        <w:t xml:space="preserve"> never received, </w:t>
      </w:r>
      <w:r w:rsidR="00AF42D6" w:rsidRPr="003402B3">
        <w:rPr>
          <w:rFonts w:asciiTheme="minorHAnsi" w:hAnsiTheme="minorHAnsi" w:cstheme="minorHAnsi"/>
          <w:i/>
          <w:iCs/>
        </w:rPr>
        <w:t>OR</w:t>
      </w:r>
      <w:r w:rsidR="00AF42D6" w:rsidRPr="003402B3">
        <w:rPr>
          <w:rFonts w:asciiTheme="minorHAnsi" w:hAnsiTheme="minorHAnsi" w:cstheme="minorHAnsi"/>
        </w:rPr>
        <w:t xml:space="preserve"> </w:t>
      </w:r>
      <w:r w:rsidRPr="003402B3">
        <w:rPr>
          <w:rFonts w:asciiTheme="minorHAnsi" w:hAnsiTheme="minorHAnsi" w:cstheme="minorHAnsi"/>
        </w:rPr>
        <w:t xml:space="preserve">started and did not complete, treatment for LTBI in the past, treatment is recommended now </w:t>
      </w:r>
    </w:p>
    <w:p w14:paraId="2AD92B97" w14:textId="77777777" w:rsidR="00C070BD" w:rsidRPr="003402B3" w:rsidRDefault="00C070BD" w:rsidP="00C070BD">
      <w:pPr>
        <w:pStyle w:val="ListParagraph"/>
        <w:numPr>
          <w:ilvl w:val="0"/>
          <w:numId w:val="21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FIRST reevaluate for active TB disease including physical examination and chest radiograph</w:t>
      </w:r>
    </w:p>
    <w:p w14:paraId="686A035D" w14:textId="77777777" w:rsidR="00C070BD" w:rsidRPr="003402B3" w:rsidRDefault="00C070BD" w:rsidP="00C070BD">
      <w:pPr>
        <w:pStyle w:val="ListParagraph"/>
        <w:numPr>
          <w:ilvl w:val="0"/>
          <w:numId w:val="21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Follow guidance in #5 if there are any abnormalities on exam or on chest radiograph that may be consistent with TB</w:t>
      </w:r>
    </w:p>
    <w:p w14:paraId="460FF9E0" w14:textId="77777777" w:rsidR="00C070BD" w:rsidRPr="003402B3" w:rsidRDefault="00C070BD" w:rsidP="006B6C73">
      <w:pPr>
        <w:pStyle w:val="ListParagraph"/>
        <w:numPr>
          <w:ilvl w:val="0"/>
          <w:numId w:val="4"/>
        </w:numPr>
        <w:spacing w:before="120"/>
        <w:ind w:right="-720"/>
        <w:contextualSpacing w:val="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If contact</w:t>
      </w:r>
      <w:r w:rsidRPr="003402B3">
        <w:rPr>
          <w:rFonts w:asciiTheme="minorHAnsi" w:hAnsiTheme="minorHAnsi" w:cstheme="minorHAnsi"/>
          <w:u w:val="single"/>
        </w:rPr>
        <w:t xml:space="preserve"> is immunosuppressed (i.e., HIV infection; cancer on chemotherapy; on a TNF-alpha antagonist; receiving prednisone or its equivalent &gt; 15 mg/day for &gt; 4 weeks; or immunosuppressive therapy for organ transplantation)</w:t>
      </w:r>
      <w:r w:rsidRPr="003402B3">
        <w:rPr>
          <w:rFonts w:asciiTheme="minorHAnsi" w:hAnsiTheme="minorHAnsi" w:cstheme="minorHAnsi"/>
        </w:rPr>
        <w:t xml:space="preserve">, </w:t>
      </w:r>
    </w:p>
    <w:p w14:paraId="6DF1E036" w14:textId="77777777" w:rsidR="00C070BD" w:rsidRPr="003402B3" w:rsidRDefault="00C070BD" w:rsidP="00C070BD">
      <w:pPr>
        <w:pStyle w:val="ListParagraph"/>
        <w:numPr>
          <w:ilvl w:val="0"/>
          <w:numId w:val="22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Perform chest radiograph (PA </w:t>
      </w:r>
      <w:r w:rsidRPr="003402B3">
        <w:rPr>
          <w:rFonts w:asciiTheme="minorHAnsi" w:hAnsiTheme="minorHAnsi" w:cstheme="minorHAnsi"/>
          <w:u w:val="single"/>
        </w:rPr>
        <w:t>and</w:t>
      </w:r>
      <w:r w:rsidRPr="003402B3">
        <w:rPr>
          <w:rFonts w:asciiTheme="minorHAnsi" w:hAnsiTheme="minorHAnsi" w:cstheme="minorHAnsi"/>
        </w:rPr>
        <w:t xml:space="preserve"> lateral – </w:t>
      </w:r>
      <w:r w:rsidRPr="003402B3">
        <w:rPr>
          <w:rFonts w:asciiTheme="minorHAnsi" w:hAnsiTheme="minorHAnsi" w:cstheme="minorHAnsi"/>
          <w:i/>
          <w:iCs/>
        </w:rPr>
        <w:t>MUST</w:t>
      </w:r>
      <w:r w:rsidRPr="003402B3">
        <w:rPr>
          <w:rFonts w:asciiTheme="minorHAnsi" w:hAnsiTheme="minorHAnsi" w:cstheme="minorHAnsi"/>
        </w:rPr>
        <w:t xml:space="preserve"> be a 2-view film) </w:t>
      </w:r>
      <w:r w:rsidRPr="003402B3">
        <w:rPr>
          <w:rFonts w:asciiTheme="minorHAnsi" w:hAnsiTheme="minorHAnsi" w:cstheme="minorHAnsi"/>
          <w:b/>
        </w:rPr>
        <w:t>regardless of result of TB test</w:t>
      </w:r>
    </w:p>
    <w:p w14:paraId="73336FA6" w14:textId="77777777" w:rsidR="00C070BD" w:rsidRPr="003402B3" w:rsidRDefault="00C070BD" w:rsidP="00C070BD">
      <w:pPr>
        <w:pStyle w:val="ListParagraph"/>
        <w:numPr>
          <w:ilvl w:val="0"/>
          <w:numId w:val="22"/>
        </w:numPr>
        <w:ind w:right="-7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Refer to private physician for further evaluation for active TB and consideration for treatment for LTBI</w:t>
      </w:r>
    </w:p>
    <w:p w14:paraId="174F3336" w14:textId="77777777" w:rsidR="00C070BD" w:rsidRPr="003402B3" w:rsidRDefault="00C070BD" w:rsidP="006B6C73">
      <w:pPr>
        <w:numPr>
          <w:ilvl w:val="0"/>
          <w:numId w:val="4"/>
        </w:numPr>
        <w:spacing w:before="120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>If chest radiograph is abnormal and consistent with active TB:</w:t>
      </w:r>
    </w:p>
    <w:p w14:paraId="546C547D" w14:textId="77777777" w:rsidR="00C070BD" w:rsidRPr="003402B3" w:rsidRDefault="00C070BD" w:rsidP="00C070BD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</w:rPr>
        <w:t xml:space="preserve">Refer for physician examination and collection of sputa x 3 for acid-fast bacilli smear, culture and sensitivities; ensure one sputum specimen is sent for a TB nucleic acid amplification test   </w:t>
      </w:r>
    </w:p>
    <w:p w14:paraId="5AF23040" w14:textId="77777777" w:rsidR="00C070BD" w:rsidRPr="003402B3" w:rsidRDefault="00C070BD" w:rsidP="00C070BD">
      <w:pPr>
        <w:pStyle w:val="ListParagraph"/>
        <w:numPr>
          <w:ilvl w:val="0"/>
          <w:numId w:val="23"/>
        </w:numPr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b/>
        </w:rPr>
        <w:t>Exclude from group settings until active TB disease is ruled out</w:t>
      </w:r>
      <w:r w:rsidRPr="003402B3">
        <w:rPr>
          <w:rFonts w:asciiTheme="minorHAnsi" w:hAnsiTheme="minorHAnsi" w:cstheme="minorHAnsi"/>
        </w:rPr>
        <w:t xml:space="preserve"> </w:t>
      </w:r>
    </w:p>
    <w:p w14:paraId="1831F639" w14:textId="136B86F7" w:rsidR="00C070BD" w:rsidRPr="003402B3" w:rsidRDefault="00C070BD" w:rsidP="00144EB1">
      <w:pPr>
        <w:pStyle w:val="ListParagraph"/>
        <w:numPr>
          <w:ilvl w:val="0"/>
          <w:numId w:val="23"/>
        </w:numPr>
        <w:ind w:right="-544"/>
        <w:rPr>
          <w:rFonts w:asciiTheme="minorHAnsi" w:hAnsiTheme="minorHAnsi" w:cstheme="minorHAnsi"/>
        </w:rPr>
      </w:pPr>
      <w:r w:rsidRPr="003402B3">
        <w:rPr>
          <w:rFonts w:asciiTheme="minorHAnsi" w:hAnsiTheme="minorHAnsi" w:cstheme="minorHAnsi"/>
          <w:b/>
        </w:rPr>
        <w:t xml:space="preserve">If sputum specimens were collected, wait for final </w:t>
      </w:r>
      <w:r w:rsidR="0074372E" w:rsidRPr="003402B3">
        <w:rPr>
          <w:rFonts w:asciiTheme="minorHAnsi" w:hAnsiTheme="minorHAnsi" w:cstheme="minorHAnsi"/>
          <w:b/>
        </w:rPr>
        <w:t xml:space="preserve">culture </w:t>
      </w:r>
      <w:r w:rsidRPr="003402B3">
        <w:rPr>
          <w:rFonts w:asciiTheme="minorHAnsi" w:hAnsiTheme="minorHAnsi" w:cstheme="minorHAnsi"/>
          <w:b/>
        </w:rPr>
        <w:t>results (6-8 weeks) before starting treatment for LTBI</w:t>
      </w:r>
    </w:p>
    <w:p w14:paraId="4FBF9C8F" w14:textId="7EEF99BA" w:rsidR="008A6026" w:rsidRPr="003402B3" w:rsidRDefault="0031280A" w:rsidP="006B6C73">
      <w:pPr>
        <w:pStyle w:val="ListParagraph"/>
        <w:numPr>
          <w:ilvl w:val="0"/>
          <w:numId w:val="4"/>
        </w:numPr>
        <w:spacing w:before="120"/>
        <w:contextualSpacing w:val="0"/>
        <w:rPr>
          <w:rFonts w:asciiTheme="minorHAnsi" w:hAnsiTheme="minorHAnsi" w:cstheme="minorHAnsi"/>
          <w:szCs w:val="22"/>
        </w:rPr>
      </w:pPr>
      <w:r w:rsidRPr="003402B3">
        <w:rPr>
          <w:rFonts w:asciiTheme="minorHAnsi" w:hAnsiTheme="minorHAnsi" w:cstheme="minorHAnsi"/>
          <w:szCs w:val="22"/>
        </w:rPr>
        <w:t>Unless medically contraindicated</w:t>
      </w:r>
      <w:r w:rsidR="00622F21" w:rsidRPr="003402B3">
        <w:rPr>
          <w:rFonts w:asciiTheme="minorHAnsi" w:hAnsiTheme="minorHAnsi" w:cstheme="minorHAnsi"/>
          <w:szCs w:val="22"/>
        </w:rPr>
        <w:t>,</w:t>
      </w:r>
      <w:r w:rsidRPr="003402B3">
        <w:rPr>
          <w:rFonts w:asciiTheme="minorHAnsi" w:hAnsiTheme="minorHAnsi" w:cstheme="minorHAnsi"/>
          <w:szCs w:val="22"/>
        </w:rPr>
        <w:t xml:space="preserve"> preferred treatment for LTBI is </w:t>
      </w:r>
      <w:r w:rsidR="00622F21" w:rsidRPr="003402B3">
        <w:rPr>
          <w:rFonts w:asciiTheme="minorHAnsi" w:hAnsiTheme="minorHAnsi" w:cstheme="minorHAnsi"/>
          <w:szCs w:val="22"/>
        </w:rPr>
        <w:t>isoniazid (INH) and Rifapentine (RPT)</w:t>
      </w:r>
      <w:r w:rsidRPr="003402B3">
        <w:rPr>
          <w:rFonts w:asciiTheme="minorHAnsi" w:hAnsiTheme="minorHAnsi" w:cstheme="minorHAnsi"/>
          <w:szCs w:val="22"/>
        </w:rPr>
        <w:t>.</w:t>
      </w:r>
    </w:p>
    <w:p w14:paraId="04E5E81A" w14:textId="77777777" w:rsidR="00CB698F" w:rsidRPr="003402B3" w:rsidRDefault="00CB698F" w:rsidP="00CB698F">
      <w:pPr>
        <w:rPr>
          <w:rFonts w:asciiTheme="minorHAnsi" w:hAnsiTheme="minorHAnsi" w:cstheme="minorHAnsi"/>
          <w:szCs w:val="22"/>
        </w:rPr>
      </w:pPr>
    </w:p>
    <w:p w14:paraId="0305F23C" w14:textId="77777777" w:rsidR="00CB698F" w:rsidRPr="003402B3" w:rsidRDefault="00CB698F" w:rsidP="00CB698F">
      <w:pPr>
        <w:rPr>
          <w:rFonts w:asciiTheme="minorHAnsi" w:hAnsiTheme="minorHAnsi" w:cstheme="minorHAnsi"/>
          <w:szCs w:val="22"/>
        </w:rPr>
      </w:pPr>
    </w:p>
    <w:p w14:paraId="162A9189" w14:textId="77777777" w:rsidR="00CB698F" w:rsidRPr="003402B3" w:rsidRDefault="00CB698F" w:rsidP="00CB698F">
      <w:pPr>
        <w:rPr>
          <w:rFonts w:asciiTheme="minorHAnsi" w:hAnsiTheme="minorHAnsi" w:cstheme="minorHAnsi"/>
          <w:szCs w:val="22"/>
        </w:rPr>
      </w:pPr>
      <w:r w:rsidRPr="003402B3">
        <w:rPr>
          <w:rFonts w:asciiTheme="minorHAnsi" w:hAnsiTheme="minorHAnsi" w:cstheme="minorHAnsi"/>
          <w:szCs w:val="22"/>
        </w:rPr>
        <w:t>________________________________________________________________________________________________</w:t>
      </w:r>
    </w:p>
    <w:p w14:paraId="7A1DEEEA" w14:textId="6A129600" w:rsidR="00CB698F" w:rsidRPr="003402B3" w:rsidRDefault="00CB698F" w:rsidP="00CB698F">
      <w:pPr>
        <w:rPr>
          <w:rFonts w:asciiTheme="minorHAnsi" w:hAnsiTheme="minorHAnsi" w:cstheme="minorHAnsi"/>
          <w:szCs w:val="22"/>
        </w:rPr>
      </w:pPr>
      <w:r w:rsidRPr="003402B3">
        <w:rPr>
          <w:rFonts w:asciiTheme="minorHAnsi" w:hAnsiTheme="minorHAnsi" w:cstheme="minorHAnsi"/>
          <w:szCs w:val="22"/>
        </w:rPr>
        <w:t xml:space="preserve">TB Controller, </w:t>
      </w:r>
      <w:r w:rsidR="00550711" w:rsidRPr="003402B3">
        <w:rPr>
          <w:rFonts w:asciiTheme="minorHAnsi" w:hAnsiTheme="minorHAnsi" w:cstheme="minorHAnsi"/>
          <w:b/>
          <w:bCs/>
          <w:i/>
          <w:iCs/>
          <w:color w:val="0000FF"/>
        </w:rPr>
        <w:t>[Name</w:t>
      </w:r>
      <w:r w:rsidR="0074372E" w:rsidRPr="003402B3">
        <w:rPr>
          <w:rFonts w:asciiTheme="minorHAnsi" w:hAnsiTheme="minorHAnsi" w:cstheme="minorHAnsi"/>
          <w:b/>
          <w:bCs/>
          <w:i/>
          <w:iCs/>
          <w:color w:val="0000FF"/>
        </w:rPr>
        <w:t xml:space="preserve"> and Name</w:t>
      </w:r>
      <w:r w:rsidR="00550711" w:rsidRPr="003402B3">
        <w:rPr>
          <w:rFonts w:asciiTheme="minorHAnsi" w:hAnsiTheme="minorHAnsi" w:cstheme="minorHAnsi"/>
          <w:b/>
          <w:bCs/>
          <w:i/>
          <w:iCs/>
          <w:color w:val="0000FF"/>
        </w:rPr>
        <w:t xml:space="preserve"> of county]</w:t>
      </w:r>
      <w:r w:rsidR="00550711" w:rsidRPr="003402B3">
        <w:rPr>
          <w:rFonts w:asciiTheme="minorHAnsi" w:hAnsiTheme="minorHAnsi" w:cstheme="minorHAnsi"/>
          <w:i/>
          <w:iCs/>
        </w:rPr>
        <w:t xml:space="preserve">. </w:t>
      </w:r>
      <w:r w:rsidRPr="003402B3">
        <w:rPr>
          <w:rFonts w:asciiTheme="minorHAnsi" w:hAnsiTheme="minorHAnsi" w:cstheme="minorHAnsi"/>
          <w:szCs w:val="22"/>
        </w:rPr>
        <w:tab/>
      </w:r>
      <w:r w:rsidRPr="003402B3">
        <w:rPr>
          <w:rFonts w:asciiTheme="minorHAnsi" w:hAnsiTheme="minorHAnsi" w:cstheme="minorHAnsi"/>
          <w:szCs w:val="22"/>
        </w:rPr>
        <w:tab/>
      </w:r>
      <w:r w:rsidRPr="003402B3">
        <w:rPr>
          <w:rFonts w:asciiTheme="minorHAnsi" w:hAnsiTheme="minorHAnsi" w:cstheme="minorHAnsi"/>
          <w:szCs w:val="22"/>
        </w:rPr>
        <w:tab/>
      </w:r>
      <w:r w:rsidRPr="003402B3">
        <w:rPr>
          <w:rFonts w:asciiTheme="minorHAnsi" w:hAnsiTheme="minorHAnsi" w:cstheme="minorHAnsi"/>
          <w:szCs w:val="22"/>
        </w:rPr>
        <w:tab/>
      </w:r>
      <w:r w:rsidRPr="003402B3">
        <w:rPr>
          <w:rFonts w:asciiTheme="minorHAnsi" w:hAnsiTheme="minorHAnsi" w:cstheme="minorHAnsi"/>
          <w:szCs w:val="22"/>
        </w:rPr>
        <w:tab/>
      </w:r>
      <w:r w:rsidRPr="003402B3">
        <w:rPr>
          <w:rFonts w:asciiTheme="minorHAnsi" w:hAnsiTheme="minorHAnsi" w:cstheme="minorHAnsi"/>
          <w:szCs w:val="22"/>
        </w:rPr>
        <w:tab/>
        <w:t>Date</w:t>
      </w:r>
    </w:p>
    <w:sectPr w:rsidR="00CB698F" w:rsidRPr="003402B3" w:rsidSect="004C30CC">
      <w:footerReference w:type="default" r:id="rId7"/>
      <w:headerReference w:type="first" r:id="rId8"/>
      <w:footerReference w:type="first" r:id="rId9"/>
      <w:pgSz w:w="12240" w:h="15840"/>
      <w:pgMar w:top="555" w:right="1354" w:bottom="540" w:left="990" w:header="360" w:footer="49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D33F4" w14:textId="77777777" w:rsidR="008B7A43" w:rsidRDefault="008B7A43">
      <w:r>
        <w:separator/>
      </w:r>
    </w:p>
  </w:endnote>
  <w:endnote w:type="continuationSeparator" w:id="0">
    <w:p w14:paraId="60650116" w14:textId="77777777" w:rsidR="008B7A43" w:rsidRDefault="008B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065460"/>
      <w:docPartObj>
        <w:docPartGallery w:val="Page Numbers (Bottom of Page)"/>
        <w:docPartUnique/>
      </w:docPartObj>
    </w:sdtPr>
    <w:sdtEndPr/>
    <w:sdtContent>
      <w:p w14:paraId="2F3F9CF0" w14:textId="77777777" w:rsidR="009C4366" w:rsidRPr="00DA2751" w:rsidRDefault="009C4366" w:rsidP="00DA2751">
        <w:pPr>
          <w:pStyle w:val="Footer"/>
          <w:tabs>
            <w:tab w:val="clear" w:pos="4320"/>
            <w:tab w:val="clear" w:pos="8640"/>
          </w:tabs>
        </w:pPr>
        <w:r w:rsidRPr="00DA2751">
          <w:t>Ref:</w:t>
        </w:r>
        <w:r w:rsidRPr="00DA2751">
          <w:tab/>
        </w:r>
        <w:r w:rsidRPr="00DA2751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ptab w:relativeTo="margin" w:alignment="right" w:leader="none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065445"/>
      <w:docPartObj>
        <w:docPartGallery w:val="Page Numbers (Bottom of Page)"/>
        <w:docPartUnique/>
      </w:docPartObj>
    </w:sdtPr>
    <w:sdtEndPr/>
    <w:sdtContent>
      <w:p w14:paraId="57FACB7A" w14:textId="77777777" w:rsidR="009C4366" w:rsidRPr="00DA2751" w:rsidRDefault="009C4366" w:rsidP="00DA2751">
        <w:pPr>
          <w:pStyle w:val="Footer"/>
        </w:pPr>
        <w:r>
          <w:ptab w:relativeTo="margin" w:alignment="right" w:leader="none"/>
        </w:r>
        <w:r w:rsidR="0033228B">
          <w:fldChar w:fldCharType="begin"/>
        </w:r>
        <w:r w:rsidR="0033228B">
          <w:instrText xml:space="preserve"> PAGE   \* MERGEFORMAT </w:instrText>
        </w:r>
        <w:r w:rsidR="0033228B">
          <w:fldChar w:fldCharType="separate"/>
        </w:r>
        <w:r>
          <w:rPr>
            <w:noProof/>
          </w:rPr>
          <w:t>1</w:t>
        </w:r>
        <w:r w:rsidR="0033228B">
          <w:rPr>
            <w:noProof/>
          </w:rPr>
          <w:fldChar w:fldCharType="end"/>
        </w:r>
        <w:r>
          <w:ptab w:relativeTo="margin" w:alignment="right" w:leader="none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38DD9" w14:textId="77777777" w:rsidR="008B7A43" w:rsidRDefault="008B7A43">
      <w:r>
        <w:separator/>
      </w:r>
    </w:p>
  </w:footnote>
  <w:footnote w:type="continuationSeparator" w:id="0">
    <w:p w14:paraId="1B9F064D" w14:textId="77777777" w:rsidR="008B7A43" w:rsidRDefault="008B7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73B4" w14:textId="77777777" w:rsidR="009C4366" w:rsidRPr="00B67128" w:rsidRDefault="009C4366" w:rsidP="00DA2751">
    <w:pPr>
      <w:framePr w:w="9735" w:hSpace="180" w:wrap="auto" w:vAnchor="text" w:hAnchor="page" w:x="982" w:y="1"/>
      <w:rPr>
        <w:sz w:val="22"/>
        <w:szCs w:val="22"/>
      </w:rPr>
    </w:pPr>
    <w:r w:rsidRPr="00B26A40">
      <w:rPr>
        <w:noProof/>
        <w:sz w:val="22"/>
        <w:szCs w:val="22"/>
      </w:rPr>
      <w:object w:dxaOrig="10056" w:dyaOrig="2163" w14:anchorId="0A6583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2.5pt;height:108pt">
          <v:imagedata r:id="rId1" o:title=""/>
        </v:shape>
        <o:OLEObject Type="Embed" ProgID="Word.Document.12" ShapeID="_x0000_i1025" DrawAspect="Content" ObjectID="_1707848661" r:id="rId2">
          <o:FieldCodes>\s</o:FieldCodes>
        </o:OLEObject>
      </w:object>
    </w:r>
  </w:p>
  <w:p w14:paraId="543397FB" w14:textId="77777777" w:rsidR="009C4366" w:rsidRDefault="009C4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16E"/>
    <w:multiLevelType w:val="hybridMultilevel"/>
    <w:tmpl w:val="B25E3C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403BBC"/>
    <w:multiLevelType w:val="hybridMultilevel"/>
    <w:tmpl w:val="A82050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D21154"/>
    <w:multiLevelType w:val="hybridMultilevel"/>
    <w:tmpl w:val="042C7E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 w15:restartNumberingAfterBreak="0">
    <w:nsid w:val="182A3B0C"/>
    <w:multiLevelType w:val="hybridMultilevel"/>
    <w:tmpl w:val="14C87B3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4" w15:restartNumberingAfterBreak="0">
    <w:nsid w:val="1F595DD2"/>
    <w:multiLevelType w:val="hybridMultilevel"/>
    <w:tmpl w:val="252094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217301"/>
    <w:multiLevelType w:val="hybridMultilevel"/>
    <w:tmpl w:val="69043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74C854">
      <w:numFmt w:val="bullet"/>
      <w:lvlText w:val="–"/>
      <w:lvlJc w:val="left"/>
      <w:pPr>
        <w:tabs>
          <w:tab w:val="num" w:pos="2505"/>
        </w:tabs>
        <w:ind w:left="2505" w:hanging="525"/>
      </w:pPr>
      <w:rPr>
        <w:rFonts w:ascii="Arial" w:eastAsia="Times New Roman" w:hAnsi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DBE1FB6"/>
    <w:multiLevelType w:val="hybridMultilevel"/>
    <w:tmpl w:val="88C447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E995DC7"/>
    <w:multiLevelType w:val="hybridMultilevel"/>
    <w:tmpl w:val="C76E505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3004407A"/>
    <w:multiLevelType w:val="hybridMultilevel"/>
    <w:tmpl w:val="839678D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9F2862"/>
    <w:multiLevelType w:val="hybridMultilevel"/>
    <w:tmpl w:val="CBE6B2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527D6F"/>
    <w:multiLevelType w:val="hybridMultilevel"/>
    <w:tmpl w:val="D2E63F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160CA"/>
    <w:multiLevelType w:val="hybridMultilevel"/>
    <w:tmpl w:val="00E00EF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384DF3"/>
    <w:multiLevelType w:val="hybridMultilevel"/>
    <w:tmpl w:val="2F9E2862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3" w15:restartNumberingAfterBreak="0">
    <w:nsid w:val="569D7EF8"/>
    <w:multiLevelType w:val="hybridMultilevel"/>
    <w:tmpl w:val="726888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B3434C0"/>
    <w:multiLevelType w:val="hybridMultilevel"/>
    <w:tmpl w:val="FE523EC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5DB1112D"/>
    <w:multiLevelType w:val="hybridMultilevel"/>
    <w:tmpl w:val="2D42B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0B24E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8BE0633"/>
    <w:multiLevelType w:val="hybridMultilevel"/>
    <w:tmpl w:val="EFD2C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10268"/>
    <w:multiLevelType w:val="hybridMultilevel"/>
    <w:tmpl w:val="003683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36CD8"/>
    <w:multiLevelType w:val="hybridMultilevel"/>
    <w:tmpl w:val="BA1AE6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5"/>
  </w:num>
  <w:num w:numId="5">
    <w:abstractNumId w:val="7"/>
  </w:num>
  <w:num w:numId="6">
    <w:abstractNumId w:val="4"/>
  </w:num>
  <w:num w:numId="7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"/>
  </w:num>
  <w:num w:numId="16">
    <w:abstractNumId w:val="12"/>
  </w:num>
  <w:num w:numId="17">
    <w:abstractNumId w:val="11"/>
  </w:num>
  <w:num w:numId="18">
    <w:abstractNumId w:val="14"/>
  </w:num>
  <w:num w:numId="19">
    <w:abstractNumId w:val="8"/>
  </w:num>
  <w:num w:numId="20">
    <w:abstractNumId w:val="9"/>
  </w:num>
  <w:num w:numId="21">
    <w:abstractNumId w:val="13"/>
  </w:num>
  <w:num w:numId="22">
    <w:abstractNumId w:val="19"/>
  </w:num>
  <w:num w:numId="23">
    <w:abstractNumId w:val="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65"/>
    <w:rsid w:val="00001530"/>
    <w:rsid w:val="00004869"/>
    <w:rsid w:val="00025525"/>
    <w:rsid w:val="00031E8B"/>
    <w:rsid w:val="000326E7"/>
    <w:rsid w:val="0003698B"/>
    <w:rsid w:val="00037E8D"/>
    <w:rsid w:val="00041AB7"/>
    <w:rsid w:val="000564EB"/>
    <w:rsid w:val="000906CC"/>
    <w:rsid w:val="0009260D"/>
    <w:rsid w:val="000B1277"/>
    <w:rsid w:val="000B4962"/>
    <w:rsid w:val="000C68A7"/>
    <w:rsid w:val="000D1957"/>
    <w:rsid w:val="000D2465"/>
    <w:rsid w:val="000E6325"/>
    <w:rsid w:val="000E7884"/>
    <w:rsid w:val="000F5909"/>
    <w:rsid w:val="000F5F4F"/>
    <w:rsid w:val="000F65CD"/>
    <w:rsid w:val="0010520C"/>
    <w:rsid w:val="001119C5"/>
    <w:rsid w:val="001158A0"/>
    <w:rsid w:val="001312EA"/>
    <w:rsid w:val="001342BC"/>
    <w:rsid w:val="0013559B"/>
    <w:rsid w:val="0014266A"/>
    <w:rsid w:val="00144EB1"/>
    <w:rsid w:val="00154CF5"/>
    <w:rsid w:val="0016151E"/>
    <w:rsid w:val="00161805"/>
    <w:rsid w:val="001860DA"/>
    <w:rsid w:val="00187983"/>
    <w:rsid w:val="00195589"/>
    <w:rsid w:val="001A3AAE"/>
    <w:rsid w:val="001A7F29"/>
    <w:rsid w:val="001B5DC8"/>
    <w:rsid w:val="001B7302"/>
    <w:rsid w:val="001C13E3"/>
    <w:rsid w:val="001C5D25"/>
    <w:rsid w:val="001C6EBB"/>
    <w:rsid w:val="001D14CD"/>
    <w:rsid w:val="001D74F4"/>
    <w:rsid w:val="001E0B7B"/>
    <w:rsid w:val="001E375D"/>
    <w:rsid w:val="001E3CD9"/>
    <w:rsid w:val="001F3E0A"/>
    <w:rsid w:val="001F505C"/>
    <w:rsid w:val="001F536B"/>
    <w:rsid w:val="0020142B"/>
    <w:rsid w:val="00202A51"/>
    <w:rsid w:val="00212483"/>
    <w:rsid w:val="0021373E"/>
    <w:rsid w:val="00216334"/>
    <w:rsid w:val="0021796F"/>
    <w:rsid w:val="00220F70"/>
    <w:rsid w:val="0023078F"/>
    <w:rsid w:val="00232F6D"/>
    <w:rsid w:val="002604F4"/>
    <w:rsid w:val="00264D3F"/>
    <w:rsid w:val="00264DC3"/>
    <w:rsid w:val="00281D34"/>
    <w:rsid w:val="00284992"/>
    <w:rsid w:val="002A0062"/>
    <w:rsid w:val="002A5CD4"/>
    <w:rsid w:val="002A7A04"/>
    <w:rsid w:val="002B2D1E"/>
    <w:rsid w:val="002B4137"/>
    <w:rsid w:val="002B4554"/>
    <w:rsid w:val="002B45C0"/>
    <w:rsid w:val="002C2BF7"/>
    <w:rsid w:val="002E5941"/>
    <w:rsid w:val="002F6BE7"/>
    <w:rsid w:val="00300CE4"/>
    <w:rsid w:val="00304C67"/>
    <w:rsid w:val="0031280A"/>
    <w:rsid w:val="0032085C"/>
    <w:rsid w:val="00322C80"/>
    <w:rsid w:val="0033228B"/>
    <w:rsid w:val="00335C87"/>
    <w:rsid w:val="003402B3"/>
    <w:rsid w:val="00351C7E"/>
    <w:rsid w:val="003604FB"/>
    <w:rsid w:val="00360524"/>
    <w:rsid w:val="003669D7"/>
    <w:rsid w:val="003801D7"/>
    <w:rsid w:val="003901A5"/>
    <w:rsid w:val="003A108A"/>
    <w:rsid w:val="003A355C"/>
    <w:rsid w:val="003B03A0"/>
    <w:rsid w:val="003B4CD3"/>
    <w:rsid w:val="003B5567"/>
    <w:rsid w:val="003D45CA"/>
    <w:rsid w:val="003D728A"/>
    <w:rsid w:val="003E27AD"/>
    <w:rsid w:val="003F1942"/>
    <w:rsid w:val="003F76A1"/>
    <w:rsid w:val="00414066"/>
    <w:rsid w:val="004249B0"/>
    <w:rsid w:val="00437EDA"/>
    <w:rsid w:val="00442819"/>
    <w:rsid w:val="00443030"/>
    <w:rsid w:val="00444E9A"/>
    <w:rsid w:val="00446125"/>
    <w:rsid w:val="00454546"/>
    <w:rsid w:val="0045759A"/>
    <w:rsid w:val="00457B03"/>
    <w:rsid w:val="00465BFD"/>
    <w:rsid w:val="004670EB"/>
    <w:rsid w:val="00470CE1"/>
    <w:rsid w:val="00474CB2"/>
    <w:rsid w:val="0049083B"/>
    <w:rsid w:val="004933B9"/>
    <w:rsid w:val="004A398E"/>
    <w:rsid w:val="004B1E2E"/>
    <w:rsid w:val="004B2F03"/>
    <w:rsid w:val="004B5040"/>
    <w:rsid w:val="004B63AF"/>
    <w:rsid w:val="004B77D6"/>
    <w:rsid w:val="004C30CC"/>
    <w:rsid w:val="004C6AAD"/>
    <w:rsid w:val="004E5101"/>
    <w:rsid w:val="004F73A5"/>
    <w:rsid w:val="005125D9"/>
    <w:rsid w:val="00546AA5"/>
    <w:rsid w:val="00550711"/>
    <w:rsid w:val="005508A9"/>
    <w:rsid w:val="00566EB9"/>
    <w:rsid w:val="00572163"/>
    <w:rsid w:val="00575047"/>
    <w:rsid w:val="00576315"/>
    <w:rsid w:val="0057632F"/>
    <w:rsid w:val="005854E4"/>
    <w:rsid w:val="00586BEE"/>
    <w:rsid w:val="00593C90"/>
    <w:rsid w:val="005A0643"/>
    <w:rsid w:val="005C317D"/>
    <w:rsid w:val="005C3886"/>
    <w:rsid w:val="005D3415"/>
    <w:rsid w:val="005D4376"/>
    <w:rsid w:val="005D5CB4"/>
    <w:rsid w:val="00606B71"/>
    <w:rsid w:val="00616E07"/>
    <w:rsid w:val="00622F21"/>
    <w:rsid w:val="00624513"/>
    <w:rsid w:val="00624618"/>
    <w:rsid w:val="006275A0"/>
    <w:rsid w:val="006313F5"/>
    <w:rsid w:val="00640832"/>
    <w:rsid w:val="0065158E"/>
    <w:rsid w:val="0065514E"/>
    <w:rsid w:val="006560F4"/>
    <w:rsid w:val="00656405"/>
    <w:rsid w:val="0066141F"/>
    <w:rsid w:val="00661FDD"/>
    <w:rsid w:val="00696B04"/>
    <w:rsid w:val="006B3DEF"/>
    <w:rsid w:val="006B6C73"/>
    <w:rsid w:val="006C2164"/>
    <w:rsid w:val="006E1214"/>
    <w:rsid w:val="006E1F83"/>
    <w:rsid w:val="006E6036"/>
    <w:rsid w:val="00702141"/>
    <w:rsid w:val="007025EB"/>
    <w:rsid w:val="00704D73"/>
    <w:rsid w:val="00706812"/>
    <w:rsid w:val="007069A9"/>
    <w:rsid w:val="0074372E"/>
    <w:rsid w:val="00743F8F"/>
    <w:rsid w:val="00744AB9"/>
    <w:rsid w:val="007535A1"/>
    <w:rsid w:val="007605B6"/>
    <w:rsid w:val="007735EC"/>
    <w:rsid w:val="0077384B"/>
    <w:rsid w:val="007755E3"/>
    <w:rsid w:val="00797744"/>
    <w:rsid w:val="007B1982"/>
    <w:rsid w:val="007B5C5D"/>
    <w:rsid w:val="007B77C1"/>
    <w:rsid w:val="007D24A1"/>
    <w:rsid w:val="007E774B"/>
    <w:rsid w:val="007F153E"/>
    <w:rsid w:val="007F1AC0"/>
    <w:rsid w:val="007F2E4D"/>
    <w:rsid w:val="007F300E"/>
    <w:rsid w:val="00801A4F"/>
    <w:rsid w:val="008020AB"/>
    <w:rsid w:val="008040C0"/>
    <w:rsid w:val="00810568"/>
    <w:rsid w:val="00810FD3"/>
    <w:rsid w:val="00822FB8"/>
    <w:rsid w:val="008268FE"/>
    <w:rsid w:val="00843994"/>
    <w:rsid w:val="008457BF"/>
    <w:rsid w:val="00846C64"/>
    <w:rsid w:val="008472E8"/>
    <w:rsid w:val="008519D0"/>
    <w:rsid w:val="00854127"/>
    <w:rsid w:val="00855C80"/>
    <w:rsid w:val="0085771B"/>
    <w:rsid w:val="0086338A"/>
    <w:rsid w:val="0088009B"/>
    <w:rsid w:val="0088300F"/>
    <w:rsid w:val="008930B9"/>
    <w:rsid w:val="008945E3"/>
    <w:rsid w:val="00895EC6"/>
    <w:rsid w:val="008A6026"/>
    <w:rsid w:val="008A7212"/>
    <w:rsid w:val="008B65A4"/>
    <w:rsid w:val="008B7A43"/>
    <w:rsid w:val="008C01F7"/>
    <w:rsid w:val="008C421E"/>
    <w:rsid w:val="008E4551"/>
    <w:rsid w:val="008F285D"/>
    <w:rsid w:val="00900515"/>
    <w:rsid w:val="00901D36"/>
    <w:rsid w:val="00913F73"/>
    <w:rsid w:val="00926D54"/>
    <w:rsid w:val="009452E0"/>
    <w:rsid w:val="00946ECA"/>
    <w:rsid w:val="009671E3"/>
    <w:rsid w:val="0097774C"/>
    <w:rsid w:val="00985168"/>
    <w:rsid w:val="009A27BC"/>
    <w:rsid w:val="009A7FF6"/>
    <w:rsid w:val="009B14C1"/>
    <w:rsid w:val="009B7DBB"/>
    <w:rsid w:val="009C4366"/>
    <w:rsid w:val="009C751C"/>
    <w:rsid w:val="00A10EBD"/>
    <w:rsid w:val="00A15FE3"/>
    <w:rsid w:val="00A23B2C"/>
    <w:rsid w:val="00A245B4"/>
    <w:rsid w:val="00A25DFD"/>
    <w:rsid w:val="00A27C3B"/>
    <w:rsid w:val="00A67430"/>
    <w:rsid w:val="00A8220E"/>
    <w:rsid w:val="00A84194"/>
    <w:rsid w:val="00A87A38"/>
    <w:rsid w:val="00A94041"/>
    <w:rsid w:val="00A97A6B"/>
    <w:rsid w:val="00AA7DD1"/>
    <w:rsid w:val="00AD70CA"/>
    <w:rsid w:val="00AE33EB"/>
    <w:rsid w:val="00AE7CCA"/>
    <w:rsid w:val="00AF42D6"/>
    <w:rsid w:val="00B0086B"/>
    <w:rsid w:val="00B03B61"/>
    <w:rsid w:val="00B0709C"/>
    <w:rsid w:val="00B11CC3"/>
    <w:rsid w:val="00B143A8"/>
    <w:rsid w:val="00B20AB6"/>
    <w:rsid w:val="00B21D25"/>
    <w:rsid w:val="00B26A40"/>
    <w:rsid w:val="00B33725"/>
    <w:rsid w:val="00B5212E"/>
    <w:rsid w:val="00B5247C"/>
    <w:rsid w:val="00B56A3B"/>
    <w:rsid w:val="00B57433"/>
    <w:rsid w:val="00B6421F"/>
    <w:rsid w:val="00B67128"/>
    <w:rsid w:val="00B67C3F"/>
    <w:rsid w:val="00B725C0"/>
    <w:rsid w:val="00B72DC1"/>
    <w:rsid w:val="00B80163"/>
    <w:rsid w:val="00B914D3"/>
    <w:rsid w:val="00BA0A5D"/>
    <w:rsid w:val="00BB024A"/>
    <w:rsid w:val="00BB589D"/>
    <w:rsid w:val="00BC3540"/>
    <w:rsid w:val="00BC7A5A"/>
    <w:rsid w:val="00BD2464"/>
    <w:rsid w:val="00BF6A91"/>
    <w:rsid w:val="00BF707D"/>
    <w:rsid w:val="00BF79F0"/>
    <w:rsid w:val="00C070BD"/>
    <w:rsid w:val="00C105A9"/>
    <w:rsid w:val="00C135B9"/>
    <w:rsid w:val="00C14577"/>
    <w:rsid w:val="00C24B69"/>
    <w:rsid w:val="00C42E21"/>
    <w:rsid w:val="00C5429A"/>
    <w:rsid w:val="00C74625"/>
    <w:rsid w:val="00C760C2"/>
    <w:rsid w:val="00C81041"/>
    <w:rsid w:val="00C825D5"/>
    <w:rsid w:val="00C852DA"/>
    <w:rsid w:val="00C87240"/>
    <w:rsid w:val="00C93625"/>
    <w:rsid w:val="00C938AA"/>
    <w:rsid w:val="00C93BBF"/>
    <w:rsid w:val="00CA1D38"/>
    <w:rsid w:val="00CA2134"/>
    <w:rsid w:val="00CA2F7F"/>
    <w:rsid w:val="00CA35BC"/>
    <w:rsid w:val="00CB47A3"/>
    <w:rsid w:val="00CB6931"/>
    <w:rsid w:val="00CB698F"/>
    <w:rsid w:val="00CC245B"/>
    <w:rsid w:val="00CD67C6"/>
    <w:rsid w:val="00CE4C51"/>
    <w:rsid w:val="00CF0615"/>
    <w:rsid w:val="00CF331F"/>
    <w:rsid w:val="00CF5B57"/>
    <w:rsid w:val="00D03BB8"/>
    <w:rsid w:val="00D05856"/>
    <w:rsid w:val="00D0618F"/>
    <w:rsid w:val="00D112EE"/>
    <w:rsid w:val="00D1748D"/>
    <w:rsid w:val="00D266AE"/>
    <w:rsid w:val="00D32303"/>
    <w:rsid w:val="00D347FF"/>
    <w:rsid w:val="00D349C1"/>
    <w:rsid w:val="00D40634"/>
    <w:rsid w:val="00D44CA9"/>
    <w:rsid w:val="00D554D3"/>
    <w:rsid w:val="00D645AC"/>
    <w:rsid w:val="00D65549"/>
    <w:rsid w:val="00D72E7E"/>
    <w:rsid w:val="00D84E64"/>
    <w:rsid w:val="00D87228"/>
    <w:rsid w:val="00D94900"/>
    <w:rsid w:val="00DA2751"/>
    <w:rsid w:val="00DA586B"/>
    <w:rsid w:val="00DA7A09"/>
    <w:rsid w:val="00DB2AE6"/>
    <w:rsid w:val="00DC00A6"/>
    <w:rsid w:val="00DC05E3"/>
    <w:rsid w:val="00DD04C5"/>
    <w:rsid w:val="00DD09E5"/>
    <w:rsid w:val="00DD1786"/>
    <w:rsid w:val="00DF1735"/>
    <w:rsid w:val="00DF55BC"/>
    <w:rsid w:val="00E2478E"/>
    <w:rsid w:val="00E26F01"/>
    <w:rsid w:val="00E420AB"/>
    <w:rsid w:val="00E45669"/>
    <w:rsid w:val="00E503C3"/>
    <w:rsid w:val="00E50DD9"/>
    <w:rsid w:val="00E62C2B"/>
    <w:rsid w:val="00E638A8"/>
    <w:rsid w:val="00E74F9F"/>
    <w:rsid w:val="00E75C47"/>
    <w:rsid w:val="00E7727E"/>
    <w:rsid w:val="00E77587"/>
    <w:rsid w:val="00E842CA"/>
    <w:rsid w:val="00E94143"/>
    <w:rsid w:val="00E969BA"/>
    <w:rsid w:val="00EA0B78"/>
    <w:rsid w:val="00EA0EC8"/>
    <w:rsid w:val="00EA4C1F"/>
    <w:rsid w:val="00EA6A5E"/>
    <w:rsid w:val="00EA7E26"/>
    <w:rsid w:val="00EB16AD"/>
    <w:rsid w:val="00EB617D"/>
    <w:rsid w:val="00EC65D4"/>
    <w:rsid w:val="00ED37E5"/>
    <w:rsid w:val="00EE697F"/>
    <w:rsid w:val="00EF5E1D"/>
    <w:rsid w:val="00EF60FD"/>
    <w:rsid w:val="00EF6FD9"/>
    <w:rsid w:val="00F01941"/>
    <w:rsid w:val="00F02B3F"/>
    <w:rsid w:val="00F04E49"/>
    <w:rsid w:val="00F04E7B"/>
    <w:rsid w:val="00F35FA9"/>
    <w:rsid w:val="00F40D67"/>
    <w:rsid w:val="00F41108"/>
    <w:rsid w:val="00F41200"/>
    <w:rsid w:val="00F51533"/>
    <w:rsid w:val="00F52B49"/>
    <w:rsid w:val="00F61573"/>
    <w:rsid w:val="00F742FF"/>
    <w:rsid w:val="00F85233"/>
    <w:rsid w:val="00F93D6F"/>
    <w:rsid w:val="00FA5465"/>
    <w:rsid w:val="00FA5AA9"/>
    <w:rsid w:val="00FC2D46"/>
    <w:rsid w:val="00FC787B"/>
    <w:rsid w:val="00FD2666"/>
    <w:rsid w:val="00FD49E4"/>
    <w:rsid w:val="00FE2F97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409D98"/>
  <w15:docId w15:val="{0CC0EF10-DF8A-4558-B98D-CFF72909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29A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5429A"/>
    <w:pPr>
      <w:ind w:left="-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25D5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0F5F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5D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F5F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5D5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F5F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825D5"/>
    <w:rPr>
      <w:rFonts w:cs="Times New Roman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0F5F4F"/>
    <w:rPr>
      <w:rFonts w:ascii="Arial Black" w:hAnsi="Arial Black" w:cs="Times New Roman"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810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25D5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3F76A1"/>
    <w:pPr>
      <w:ind w:left="720"/>
      <w:contextualSpacing/>
    </w:pPr>
  </w:style>
  <w:style w:type="table" w:styleId="TableGrid">
    <w:name w:val="Table Grid"/>
    <w:basedOn w:val="TableNormal"/>
    <w:locked/>
    <w:rsid w:val="00E4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Alameda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Public Health</dc:creator>
  <cp:lastModifiedBy>Elisha</cp:lastModifiedBy>
  <cp:revision>5</cp:revision>
  <cp:lastPrinted>2016-06-15T17:18:00Z</cp:lastPrinted>
  <dcterms:created xsi:type="dcterms:W3CDTF">2021-08-13T21:06:00Z</dcterms:created>
  <dcterms:modified xsi:type="dcterms:W3CDTF">2022-03-04T05:36:00Z</dcterms:modified>
</cp:coreProperties>
</file>